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FBBA57" w14:textId="77777777" w:rsidR="00304CEC" w:rsidRPr="000F11A4" w:rsidRDefault="00304CEC" w:rsidP="00304CEC">
      <w:pPr>
        <w:spacing w:line="360" w:lineRule="auto"/>
        <w:jc w:val="center"/>
        <w:rPr>
          <w:rFonts w:ascii="Times New Roman" w:hAnsi="Times New Roman" w:cs="Times New Roman"/>
          <w:b/>
          <w:sz w:val="24"/>
          <w:szCs w:val="24"/>
          <w:shd w:val="clear" w:color="auto" w:fill="FFFFFF"/>
        </w:rPr>
      </w:pPr>
      <w:bookmarkStart w:id="0" w:name="_GoBack"/>
      <w:bookmarkEnd w:id="0"/>
      <w:r w:rsidRPr="000F11A4">
        <w:rPr>
          <w:rFonts w:ascii="Times New Roman" w:hAnsi="Times New Roman" w:cs="Times New Roman"/>
          <w:b/>
          <w:sz w:val="24"/>
          <w:szCs w:val="24"/>
          <w:shd w:val="clear" w:color="auto" w:fill="FFFFFF"/>
        </w:rPr>
        <w:t>PERFIL NUTRICIONAL E CONSUMO DA MERENDA EM ESCOLARES DO ENSINO MÉDIO DO MUNICIPIO DE VÁRZEA-GRANDE.</w:t>
      </w:r>
    </w:p>
    <w:p w14:paraId="4728511B" w14:textId="77777777" w:rsidR="00304CEC" w:rsidRPr="000F11A4" w:rsidRDefault="00304CEC" w:rsidP="00304CEC">
      <w:pPr>
        <w:spacing w:line="360" w:lineRule="auto"/>
        <w:jc w:val="right"/>
        <w:rPr>
          <w:rFonts w:ascii="Times New Roman" w:hAnsi="Times New Roman" w:cs="Times New Roman"/>
          <w:sz w:val="24"/>
          <w:szCs w:val="24"/>
          <w:shd w:val="clear" w:color="auto" w:fill="FFFFFF"/>
        </w:rPr>
      </w:pPr>
      <w:r w:rsidRPr="000F11A4">
        <w:rPr>
          <w:rFonts w:ascii="Times New Roman" w:hAnsi="Times New Roman" w:cs="Times New Roman"/>
          <w:sz w:val="24"/>
          <w:szCs w:val="24"/>
          <w:shd w:val="clear" w:color="auto" w:fill="FFFFFF"/>
        </w:rPr>
        <w:t>Abilayne Santos de ALMEIDA¹</w:t>
      </w:r>
    </w:p>
    <w:p w14:paraId="70BC46CE" w14:textId="77777777" w:rsidR="00304CEC" w:rsidRPr="000F11A4" w:rsidRDefault="00304CEC" w:rsidP="00304CEC">
      <w:pPr>
        <w:spacing w:line="360" w:lineRule="auto"/>
        <w:jc w:val="right"/>
        <w:rPr>
          <w:rFonts w:ascii="Times New Roman" w:hAnsi="Times New Roman" w:cs="Times New Roman"/>
          <w:sz w:val="24"/>
          <w:szCs w:val="24"/>
          <w:shd w:val="clear" w:color="auto" w:fill="FFFFFF"/>
        </w:rPr>
      </w:pPr>
      <w:r w:rsidRPr="000F11A4">
        <w:rPr>
          <w:rFonts w:ascii="Times New Roman" w:hAnsi="Times New Roman" w:cs="Times New Roman"/>
          <w:sz w:val="24"/>
          <w:szCs w:val="24"/>
          <w:shd w:val="clear" w:color="auto" w:fill="FFFFFF"/>
        </w:rPr>
        <w:t>Agleiciane Botelho de CAMPOS¹</w:t>
      </w:r>
    </w:p>
    <w:p w14:paraId="01F5506A" w14:textId="77777777" w:rsidR="00304CEC" w:rsidRPr="000F11A4" w:rsidRDefault="00304CEC" w:rsidP="00304CEC">
      <w:pPr>
        <w:spacing w:line="360" w:lineRule="auto"/>
        <w:jc w:val="right"/>
        <w:rPr>
          <w:rFonts w:ascii="Times New Roman" w:hAnsi="Times New Roman" w:cs="Times New Roman"/>
          <w:sz w:val="24"/>
          <w:szCs w:val="24"/>
          <w:shd w:val="clear" w:color="auto" w:fill="FFFFFF"/>
        </w:rPr>
      </w:pPr>
      <w:r w:rsidRPr="000F11A4">
        <w:rPr>
          <w:rFonts w:ascii="Times New Roman" w:hAnsi="Times New Roman" w:cs="Times New Roman"/>
          <w:sz w:val="24"/>
          <w:szCs w:val="24"/>
          <w:shd w:val="clear" w:color="auto" w:fill="FFFFFF"/>
        </w:rPr>
        <w:t>Ana Karoline Lopes da SILVA¹</w:t>
      </w:r>
    </w:p>
    <w:p w14:paraId="3B1AA47C" w14:textId="77777777" w:rsidR="00304CEC" w:rsidRPr="000F11A4" w:rsidRDefault="00304CEC" w:rsidP="00304CEC">
      <w:pPr>
        <w:spacing w:line="360" w:lineRule="auto"/>
        <w:jc w:val="right"/>
        <w:rPr>
          <w:rFonts w:ascii="Times New Roman" w:hAnsi="Times New Roman" w:cs="Times New Roman"/>
          <w:sz w:val="24"/>
          <w:szCs w:val="24"/>
          <w:shd w:val="clear" w:color="auto" w:fill="FFFFFF"/>
          <w:lang w:val="en-US"/>
        </w:rPr>
      </w:pPr>
      <w:r w:rsidRPr="000F11A4">
        <w:rPr>
          <w:rFonts w:ascii="Times New Roman" w:hAnsi="Times New Roman" w:cs="Times New Roman"/>
          <w:sz w:val="24"/>
          <w:szCs w:val="24"/>
          <w:shd w:val="clear" w:color="auto" w:fill="FFFFFF"/>
          <w:lang w:val="en-US"/>
        </w:rPr>
        <w:t>Andrea Silva STAFFORD¹</w:t>
      </w:r>
    </w:p>
    <w:p w14:paraId="082508D0" w14:textId="77777777" w:rsidR="00304CEC" w:rsidRPr="000F11A4" w:rsidRDefault="00304CEC" w:rsidP="00304CEC">
      <w:pPr>
        <w:spacing w:line="360" w:lineRule="auto"/>
        <w:jc w:val="right"/>
        <w:rPr>
          <w:rFonts w:ascii="Times New Roman" w:hAnsi="Times New Roman" w:cs="Times New Roman"/>
          <w:sz w:val="24"/>
          <w:szCs w:val="24"/>
          <w:shd w:val="clear" w:color="auto" w:fill="FFFFFF"/>
          <w:lang w:val="en-US"/>
        </w:rPr>
      </w:pPr>
      <w:r w:rsidRPr="000F11A4">
        <w:rPr>
          <w:rFonts w:ascii="Times New Roman" w:hAnsi="Times New Roman" w:cs="Times New Roman"/>
          <w:sz w:val="24"/>
          <w:szCs w:val="24"/>
          <w:shd w:val="clear" w:color="auto" w:fill="FFFFFF"/>
          <w:lang w:val="en-US"/>
        </w:rPr>
        <w:t>Yasmin Mairy de Arruda BORGES¹</w:t>
      </w:r>
    </w:p>
    <w:p w14:paraId="0FCFBCED" w14:textId="77777777" w:rsidR="00304CEC" w:rsidRPr="000F11A4" w:rsidRDefault="00304CEC" w:rsidP="00304CEC">
      <w:pPr>
        <w:spacing w:line="360" w:lineRule="auto"/>
        <w:jc w:val="right"/>
        <w:rPr>
          <w:rFonts w:ascii="Times New Roman" w:hAnsi="Times New Roman" w:cs="Times New Roman"/>
          <w:sz w:val="24"/>
          <w:szCs w:val="24"/>
          <w:shd w:val="clear" w:color="auto" w:fill="FFFFFF"/>
        </w:rPr>
      </w:pPr>
      <w:r w:rsidRPr="000F11A4">
        <w:rPr>
          <w:rFonts w:ascii="Times New Roman" w:hAnsi="Times New Roman" w:cs="Times New Roman"/>
          <w:sz w:val="24"/>
          <w:szCs w:val="24"/>
          <w:shd w:val="clear" w:color="auto" w:fill="FFFFFF"/>
        </w:rPr>
        <w:t>Marina Satie TAKI²</w:t>
      </w:r>
    </w:p>
    <w:p w14:paraId="2F8F8DC4" w14:textId="77777777" w:rsidR="00304CEC" w:rsidRPr="000F11A4" w:rsidRDefault="00304CEC" w:rsidP="00304CEC">
      <w:pPr>
        <w:spacing w:line="360" w:lineRule="auto"/>
        <w:jc w:val="right"/>
        <w:rPr>
          <w:rFonts w:ascii="Times New Roman" w:hAnsi="Times New Roman" w:cs="Times New Roman"/>
        </w:rPr>
      </w:pPr>
      <w:r>
        <w:rPr>
          <w:rFonts w:ascii="Times New Roman" w:hAnsi="Times New Roman" w:cs="Times New Roman"/>
        </w:rPr>
        <w:tab/>
      </w:r>
      <w:r w:rsidRPr="00F80186">
        <w:rPr>
          <w:rFonts w:ascii="Times New Roman" w:hAnsi="Times New Roman" w:cs="Times New Roman"/>
        </w:rPr>
        <w:t>Jackeline Corrêa França de Arruda Bodnar M</w:t>
      </w:r>
      <w:r>
        <w:rPr>
          <w:rFonts w:ascii="Times New Roman" w:hAnsi="Times New Roman" w:cs="Times New Roman"/>
        </w:rPr>
        <w:t>ASSAD ³</w:t>
      </w:r>
    </w:p>
    <w:p w14:paraId="313E5E7D" w14:textId="77777777" w:rsidR="00304CEC" w:rsidRPr="00BB50A9" w:rsidRDefault="00304CEC" w:rsidP="00BB50A9">
      <w:pPr>
        <w:spacing w:after="0" w:line="360" w:lineRule="auto"/>
        <w:jc w:val="right"/>
        <w:rPr>
          <w:rFonts w:ascii="Times New Roman" w:hAnsi="Times New Roman" w:cs="Times New Roman"/>
          <w:sz w:val="18"/>
        </w:rPr>
      </w:pPr>
    </w:p>
    <w:p w14:paraId="296E5AE1" w14:textId="77777777" w:rsidR="00BB50A9" w:rsidRPr="00BB50A9" w:rsidRDefault="00304CEC" w:rsidP="00BB50A9">
      <w:pPr>
        <w:spacing w:after="0" w:line="360" w:lineRule="auto"/>
        <w:jc w:val="right"/>
        <w:rPr>
          <w:rFonts w:ascii="Times New Roman" w:hAnsi="Times New Roman" w:cs="Times New Roman"/>
          <w:sz w:val="18"/>
          <w:szCs w:val="16"/>
        </w:rPr>
      </w:pPr>
      <w:r w:rsidRPr="00BB50A9">
        <w:rPr>
          <w:rFonts w:ascii="Times New Roman" w:hAnsi="Times New Roman" w:cs="Times New Roman"/>
          <w:sz w:val="18"/>
          <w:szCs w:val="16"/>
        </w:rPr>
        <w:t>¹Discente do Curso de Nutrição do Centro Universitário de Várzea Grande (UNIVAG).</w:t>
      </w:r>
      <w:r w:rsidRPr="00BB50A9">
        <w:rPr>
          <w:rFonts w:ascii="Times New Roman" w:hAnsi="Times New Roman" w:cs="Times New Roman"/>
          <w:sz w:val="18"/>
          <w:szCs w:val="16"/>
        </w:rPr>
        <w:br/>
        <w:t xml:space="preserve"> ²Mestre em Biociências. Docente do Curso de Nutrição do Centro Universitário de Várzea Grande (UNIVAG). </w:t>
      </w:r>
    </w:p>
    <w:p w14:paraId="7A8C30BA" w14:textId="0F2F6CD2" w:rsidR="00BB50A9" w:rsidRPr="00BB50A9" w:rsidRDefault="00304CEC" w:rsidP="00BB50A9">
      <w:pPr>
        <w:spacing w:after="0" w:line="360" w:lineRule="auto"/>
        <w:jc w:val="right"/>
        <w:rPr>
          <w:rStyle w:val="Hyperlink"/>
          <w:rFonts w:ascii="Times New Roman" w:hAnsi="Times New Roman" w:cs="Times New Roman"/>
          <w:color w:val="auto"/>
          <w:sz w:val="18"/>
          <w:szCs w:val="16"/>
          <w:u w:val="none"/>
        </w:rPr>
      </w:pPr>
      <w:r w:rsidRPr="00BB50A9">
        <w:rPr>
          <w:rFonts w:ascii="Times New Roman" w:hAnsi="Times New Roman" w:cs="Times New Roman"/>
          <w:sz w:val="18"/>
          <w:szCs w:val="16"/>
        </w:rPr>
        <w:t>E-mail:</w:t>
      </w:r>
      <w:r w:rsidRPr="00BB50A9">
        <w:rPr>
          <w:rFonts w:ascii="Times New Roman" w:hAnsi="Times New Roman" w:cs="Times New Roman"/>
          <w:b/>
          <w:sz w:val="18"/>
          <w:szCs w:val="16"/>
        </w:rPr>
        <w:t xml:space="preserve"> </w:t>
      </w:r>
      <w:hyperlink r:id="rId5" w:history="1">
        <w:r w:rsidRPr="00BB50A9">
          <w:rPr>
            <w:rStyle w:val="Hyperlink"/>
            <w:rFonts w:ascii="Times New Roman" w:hAnsi="Times New Roman" w:cs="Times New Roman"/>
            <w:color w:val="auto"/>
            <w:sz w:val="18"/>
            <w:szCs w:val="16"/>
            <w:u w:val="none"/>
          </w:rPr>
          <w:t>marina.taki@univag.edu.br</w:t>
        </w:r>
      </w:hyperlink>
    </w:p>
    <w:p w14:paraId="080C9493" w14:textId="77777777" w:rsidR="00BB50A9" w:rsidRPr="00BB50A9" w:rsidRDefault="00304CEC" w:rsidP="00BB50A9">
      <w:pPr>
        <w:spacing w:after="0" w:line="360" w:lineRule="auto"/>
        <w:jc w:val="right"/>
        <w:rPr>
          <w:rFonts w:ascii="Times New Roman" w:hAnsi="Times New Roman" w:cs="Times New Roman"/>
          <w:sz w:val="18"/>
          <w:szCs w:val="16"/>
        </w:rPr>
      </w:pPr>
      <w:r w:rsidRPr="00BB50A9">
        <w:rPr>
          <w:rFonts w:ascii="Times New Roman" w:hAnsi="Times New Roman" w:cs="Times New Roman"/>
          <w:sz w:val="18"/>
          <w:szCs w:val="16"/>
        </w:rPr>
        <w:t xml:space="preserve">³Mestre em Saúde Coletiva. Docente do Curso de Nutrição do Centro Universitário de Várzea Grande (UNIVAG). </w:t>
      </w:r>
    </w:p>
    <w:p w14:paraId="25A62E40" w14:textId="3CBF55D5" w:rsidR="00BB50A9" w:rsidRPr="00BB50A9" w:rsidRDefault="00304CEC" w:rsidP="00BB50A9">
      <w:pPr>
        <w:spacing w:after="0" w:line="360" w:lineRule="auto"/>
        <w:jc w:val="right"/>
        <w:rPr>
          <w:rFonts w:ascii="Times New Roman" w:hAnsi="Times New Roman" w:cs="Times New Roman"/>
          <w:sz w:val="18"/>
          <w:szCs w:val="16"/>
        </w:rPr>
      </w:pPr>
      <w:r w:rsidRPr="00BB50A9">
        <w:rPr>
          <w:rFonts w:ascii="Times New Roman" w:hAnsi="Times New Roman" w:cs="Times New Roman"/>
          <w:sz w:val="18"/>
          <w:szCs w:val="16"/>
        </w:rPr>
        <w:t xml:space="preserve">E-mail: </w:t>
      </w:r>
      <w:hyperlink r:id="rId6" w:history="1">
        <w:r w:rsidR="00BB50A9" w:rsidRPr="00BB50A9">
          <w:rPr>
            <w:rStyle w:val="Hyperlink"/>
            <w:rFonts w:ascii="Times New Roman" w:hAnsi="Times New Roman" w:cs="Times New Roman"/>
            <w:color w:val="auto"/>
            <w:sz w:val="18"/>
            <w:szCs w:val="16"/>
            <w:u w:val="none"/>
          </w:rPr>
          <w:t>jackelinecfa@gmail.com</w:t>
        </w:r>
      </w:hyperlink>
    </w:p>
    <w:p w14:paraId="40BBA36C" w14:textId="134CB0DC" w:rsidR="00304CEC" w:rsidRPr="000671DB" w:rsidRDefault="00304CEC" w:rsidP="00BB50A9">
      <w:pPr>
        <w:spacing w:after="0" w:line="360" w:lineRule="auto"/>
        <w:jc w:val="both"/>
        <w:rPr>
          <w:rFonts w:ascii="Times New Roman" w:hAnsi="Times New Roman" w:cs="Times New Roman"/>
          <w:sz w:val="18"/>
          <w:szCs w:val="16"/>
        </w:rPr>
      </w:pPr>
    </w:p>
    <w:p w14:paraId="1DD7D1B9" w14:textId="065A19F1" w:rsidR="0067736A" w:rsidRDefault="00304CEC" w:rsidP="00FB4601">
      <w:pPr>
        <w:spacing w:after="0" w:line="360" w:lineRule="auto"/>
        <w:jc w:val="both"/>
        <w:rPr>
          <w:rFonts w:ascii="Times New Roman" w:eastAsia="Times New Roman" w:hAnsi="Times New Roman" w:cs="Times New Roman"/>
          <w:color w:val="000000"/>
          <w:sz w:val="24"/>
          <w:szCs w:val="27"/>
        </w:rPr>
      </w:pPr>
      <w:bookmarkStart w:id="1" w:name="_Hlk531291030"/>
      <w:r w:rsidRPr="00292B06">
        <w:rPr>
          <w:rFonts w:ascii="Times New Roman" w:hAnsi="Times New Roman" w:cs="Times New Roman"/>
          <w:b/>
          <w:sz w:val="24"/>
          <w:szCs w:val="24"/>
        </w:rPr>
        <w:t xml:space="preserve">Resumo </w:t>
      </w:r>
      <w:r w:rsidRPr="00292B06">
        <w:rPr>
          <w:rFonts w:ascii="Times New Roman" w:hAnsi="Times New Roman" w:cs="Times New Roman"/>
          <w:b/>
          <w:sz w:val="24"/>
          <w:szCs w:val="24"/>
        </w:rPr>
        <w:br/>
        <w:t>Introdução:</w:t>
      </w:r>
      <w:r w:rsidRPr="00292B06">
        <w:rPr>
          <w:rFonts w:ascii="Times New Roman" w:hAnsi="Times New Roman" w:cs="Times New Roman"/>
          <w:sz w:val="24"/>
          <w:szCs w:val="24"/>
        </w:rPr>
        <w:t xml:space="preserve"> </w:t>
      </w:r>
      <w:r w:rsidRPr="00292B06">
        <w:rPr>
          <w:rFonts w:ascii="Times New Roman" w:hAnsi="Times New Roman" w:cs="Times New Roman"/>
          <w:sz w:val="24"/>
          <w:szCs w:val="24"/>
          <w:shd w:val="clear" w:color="auto" w:fill="FFFFFF"/>
        </w:rPr>
        <w:t>O perfil nutricional dos adolescentes de escola pública é de grande relevância, onde ocorre um aumento na socialização e independência dos mesmos. Ou seja, é nessa fase que é possível intervir nos seus hábitos de vida inclusive nutricional e levar esses adolescentes a se constituírem adultos</w:t>
      </w:r>
      <w:r w:rsidR="00A40847">
        <w:rPr>
          <w:rFonts w:ascii="Times New Roman" w:hAnsi="Times New Roman" w:cs="Times New Roman"/>
          <w:sz w:val="24"/>
          <w:szCs w:val="24"/>
          <w:shd w:val="clear" w:color="auto" w:fill="FFFFFF"/>
        </w:rPr>
        <w:t xml:space="preserve"> no futuro</w:t>
      </w:r>
      <w:r w:rsidRPr="00292B06">
        <w:rPr>
          <w:rFonts w:ascii="Times New Roman" w:hAnsi="Times New Roman" w:cs="Times New Roman"/>
          <w:sz w:val="24"/>
          <w:szCs w:val="24"/>
          <w:shd w:val="clear" w:color="auto" w:fill="FFFFFF"/>
        </w:rPr>
        <w:t xml:space="preserve"> com uma saúde melhor</w:t>
      </w:r>
      <w:r w:rsidR="00A40847">
        <w:rPr>
          <w:rFonts w:ascii="Times New Roman" w:hAnsi="Times New Roman" w:cs="Times New Roman"/>
          <w:sz w:val="24"/>
          <w:szCs w:val="24"/>
          <w:shd w:val="clear" w:color="auto" w:fill="FFFFFF"/>
        </w:rPr>
        <w:t xml:space="preserve">, </w:t>
      </w:r>
      <w:r w:rsidRPr="00292B06">
        <w:rPr>
          <w:rFonts w:ascii="Times New Roman" w:hAnsi="Times New Roman" w:cs="Times New Roman"/>
          <w:sz w:val="24"/>
          <w:szCs w:val="24"/>
          <w:shd w:val="clear" w:color="auto" w:fill="FFFFFF"/>
        </w:rPr>
        <w:t xml:space="preserve">além disso, os adolescentes hoje passam maior parte do tempo no colégio e </w:t>
      </w:r>
      <w:r w:rsidR="00CA7D24">
        <w:rPr>
          <w:rFonts w:ascii="Times New Roman" w:hAnsi="Times New Roman" w:cs="Times New Roman"/>
          <w:sz w:val="24"/>
          <w:szCs w:val="24"/>
          <w:shd w:val="clear" w:color="auto" w:fill="FFFFFF"/>
        </w:rPr>
        <w:t xml:space="preserve">deveriam </w:t>
      </w:r>
      <w:r w:rsidRPr="00292B06">
        <w:rPr>
          <w:rFonts w:ascii="Times New Roman" w:hAnsi="Times New Roman" w:cs="Times New Roman"/>
          <w:sz w:val="24"/>
          <w:szCs w:val="24"/>
          <w:shd w:val="clear" w:color="auto" w:fill="FFFFFF"/>
        </w:rPr>
        <w:t>realiza</w:t>
      </w:r>
      <w:r w:rsidR="00CA7D24">
        <w:rPr>
          <w:rFonts w:ascii="Times New Roman" w:hAnsi="Times New Roman" w:cs="Times New Roman"/>
          <w:sz w:val="24"/>
          <w:szCs w:val="24"/>
          <w:shd w:val="clear" w:color="auto" w:fill="FFFFFF"/>
        </w:rPr>
        <w:t>r</w:t>
      </w:r>
      <w:r w:rsidRPr="00292B06">
        <w:rPr>
          <w:rFonts w:ascii="Times New Roman" w:hAnsi="Times New Roman" w:cs="Times New Roman"/>
          <w:sz w:val="24"/>
          <w:szCs w:val="24"/>
          <w:shd w:val="clear" w:color="auto" w:fill="FFFFFF"/>
        </w:rPr>
        <w:t xml:space="preserve"> a sua alimentação baseada na merenda escolar</w:t>
      </w:r>
      <w:r w:rsidR="00820CEC">
        <w:rPr>
          <w:rFonts w:ascii="Times New Roman" w:hAnsi="Times New Roman" w:cs="Times New Roman"/>
          <w:sz w:val="24"/>
          <w:szCs w:val="24"/>
          <w:shd w:val="clear" w:color="auto" w:fill="FFFFFF"/>
        </w:rPr>
        <w:t xml:space="preserve">. </w:t>
      </w:r>
      <w:bookmarkEnd w:id="1"/>
      <w:r w:rsidRPr="00292B06">
        <w:rPr>
          <w:rFonts w:ascii="Times New Roman" w:hAnsi="Times New Roman" w:cs="Times New Roman"/>
          <w:b/>
          <w:sz w:val="24"/>
          <w:szCs w:val="24"/>
        </w:rPr>
        <w:t>Objetivo:</w:t>
      </w:r>
      <w:r w:rsidRPr="00292B06">
        <w:rPr>
          <w:rFonts w:ascii="Times New Roman" w:hAnsi="Times New Roman" w:cs="Times New Roman"/>
          <w:sz w:val="24"/>
          <w:szCs w:val="24"/>
        </w:rPr>
        <w:t xml:space="preserve"> </w:t>
      </w:r>
      <w:r w:rsidR="00E36BF0">
        <w:rPr>
          <w:rFonts w:ascii="Times New Roman" w:hAnsi="Times New Roman" w:cs="Times New Roman"/>
          <w:sz w:val="24"/>
          <w:szCs w:val="24"/>
          <w:shd w:val="clear" w:color="auto" w:fill="FFFFFF"/>
        </w:rPr>
        <w:t>Descrever o estado nutricional</w:t>
      </w:r>
      <w:r w:rsidR="00E36BF0" w:rsidRPr="00292B06">
        <w:rPr>
          <w:rFonts w:ascii="Times New Roman" w:hAnsi="Times New Roman" w:cs="Times New Roman"/>
          <w:sz w:val="24"/>
          <w:szCs w:val="24"/>
          <w:shd w:val="clear" w:color="auto" w:fill="FFFFFF"/>
        </w:rPr>
        <w:t xml:space="preserve"> e</w:t>
      </w:r>
      <w:r w:rsidRPr="00292B06">
        <w:rPr>
          <w:rFonts w:ascii="Times New Roman" w:hAnsi="Times New Roman" w:cs="Times New Roman"/>
          <w:sz w:val="24"/>
          <w:szCs w:val="24"/>
          <w:shd w:val="clear" w:color="auto" w:fill="FFFFFF"/>
        </w:rPr>
        <w:t xml:space="preserve"> o consumo de merenda em escolares do Ensino Médio do Município de Várzea</w:t>
      </w:r>
      <w:r w:rsidR="00E36BF0">
        <w:rPr>
          <w:rFonts w:ascii="Times New Roman" w:hAnsi="Times New Roman" w:cs="Times New Roman"/>
          <w:sz w:val="24"/>
          <w:szCs w:val="24"/>
          <w:shd w:val="clear" w:color="auto" w:fill="FFFFFF"/>
        </w:rPr>
        <w:t xml:space="preserve"> </w:t>
      </w:r>
      <w:r w:rsidRPr="00292B06">
        <w:rPr>
          <w:rFonts w:ascii="Times New Roman" w:hAnsi="Times New Roman" w:cs="Times New Roman"/>
          <w:sz w:val="24"/>
          <w:szCs w:val="24"/>
          <w:shd w:val="clear" w:color="auto" w:fill="FFFFFF"/>
        </w:rPr>
        <w:t xml:space="preserve">Grande - MT. </w:t>
      </w:r>
      <w:r w:rsidRPr="00292B06">
        <w:rPr>
          <w:rFonts w:ascii="Times New Roman" w:hAnsi="Times New Roman" w:cs="Times New Roman"/>
          <w:b/>
          <w:sz w:val="24"/>
          <w:szCs w:val="24"/>
        </w:rPr>
        <w:t>Materiais e métodos:</w:t>
      </w:r>
      <w:r w:rsidRPr="00292B06">
        <w:rPr>
          <w:rFonts w:ascii="Times New Roman" w:hAnsi="Times New Roman" w:cs="Times New Roman"/>
          <w:sz w:val="24"/>
          <w:szCs w:val="24"/>
        </w:rPr>
        <w:t xml:space="preserve"> </w:t>
      </w:r>
      <w:r w:rsidRPr="00292B06">
        <w:rPr>
          <w:rFonts w:ascii="Times New Roman" w:hAnsi="Times New Roman" w:cs="Times New Roman"/>
          <w:color w:val="000000"/>
          <w:sz w:val="24"/>
          <w:szCs w:val="24"/>
        </w:rPr>
        <w:t xml:space="preserve">Trata-se de um estudo transversal, realizado em estudantes matriculados no ensino médio com idade de </w:t>
      </w:r>
      <w:r w:rsidRPr="007003C9">
        <w:rPr>
          <w:rFonts w:ascii="Times New Roman" w:hAnsi="Times New Roman" w:cs="Times New Roman"/>
          <w:sz w:val="24"/>
          <w:szCs w:val="24"/>
        </w:rPr>
        <w:t xml:space="preserve">14 </w:t>
      </w:r>
      <w:r w:rsidR="0020644B" w:rsidRPr="007003C9">
        <w:rPr>
          <w:rFonts w:ascii="Times New Roman" w:hAnsi="Times New Roman" w:cs="Times New Roman"/>
          <w:sz w:val="24"/>
          <w:szCs w:val="24"/>
        </w:rPr>
        <w:t>a</w:t>
      </w:r>
      <w:r w:rsidRPr="007003C9">
        <w:rPr>
          <w:rFonts w:ascii="Times New Roman" w:hAnsi="Times New Roman" w:cs="Times New Roman"/>
          <w:sz w:val="24"/>
          <w:szCs w:val="24"/>
        </w:rPr>
        <w:t xml:space="preserve"> 19 anos </w:t>
      </w:r>
      <w:r w:rsidRPr="00292B06">
        <w:rPr>
          <w:rFonts w:ascii="Times New Roman" w:hAnsi="Times New Roman" w:cs="Times New Roman"/>
          <w:color w:val="000000"/>
          <w:sz w:val="24"/>
          <w:szCs w:val="24"/>
        </w:rPr>
        <w:t>em escola Estadual da Cidade de Várzea Grande</w:t>
      </w:r>
      <w:r w:rsidR="003A2586">
        <w:rPr>
          <w:rFonts w:ascii="Times New Roman" w:hAnsi="Times New Roman" w:cs="Times New Roman"/>
          <w:color w:val="000000"/>
          <w:sz w:val="24"/>
          <w:szCs w:val="24"/>
        </w:rPr>
        <w:t>, MT</w:t>
      </w:r>
      <w:r w:rsidRPr="00292B06">
        <w:rPr>
          <w:rFonts w:ascii="Times New Roman" w:hAnsi="Times New Roman" w:cs="Times New Roman"/>
          <w:color w:val="000000"/>
          <w:sz w:val="24"/>
          <w:szCs w:val="24"/>
        </w:rPr>
        <w:t xml:space="preserve">. </w:t>
      </w:r>
      <w:r w:rsidR="008B13EC" w:rsidRPr="00292B06">
        <w:rPr>
          <w:rFonts w:ascii="Times New Roman" w:hAnsi="Times New Roman" w:cs="Times New Roman"/>
          <w:color w:val="000000"/>
          <w:sz w:val="24"/>
          <w:szCs w:val="24"/>
        </w:rPr>
        <w:t>Foi</w:t>
      </w:r>
      <w:r w:rsidRPr="00292B06">
        <w:rPr>
          <w:rFonts w:ascii="Times New Roman" w:hAnsi="Times New Roman" w:cs="Times New Roman"/>
          <w:color w:val="000000"/>
          <w:sz w:val="24"/>
          <w:szCs w:val="24"/>
        </w:rPr>
        <w:t xml:space="preserve"> realizado antropometria (peso e estatura), </w:t>
      </w:r>
      <w:r w:rsidR="00CA7D24">
        <w:rPr>
          <w:rFonts w:ascii="Times New Roman" w:hAnsi="Times New Roman" w:cs="Times New Roman"/>
          <w:color w:val="000000"/>
          <w:sz w:val="24"/>
          <w:szCs w:val="24"/>
        </w:rPr>
        <w:t>e diagnóstico nutricional através do</w:t>
      </w:r>
      <w:r w:rsidRPr="00292B06">
        <w:rPr>
          <w:rFonts w:ascii="Times New Roman" w:hAnsi="Times New Roman" w:cs="Times New Roman"/>
          <w:color w:val="000000"/>
          <w:sz w:val="24"/>
          <w:szCs w:val="24"/>
        </w:rPr>
        <w:t xml:space="preserve"> índice de massa corporal (IMC). </w:t>
      </w:r>
      <w:r w:rsidR="00292B06" w:rsidRPr="00292B06">
        <w:rPr>
          <w:rFonts w:ascii="Times New Roman" w:hAnsi="Times New Roman" w:cs="Times New Roman"/>
          <w:color w:val="000000"/>
          <w:sz w:val="24"/>
          <w:szCs w:val="24"/>
        </w:rPr>
        <w:t xml:space="preserve">Foi </w:t>
      </w:r>
      <w:r w:rsidRPr="00292B06">
        <w:rPr>
          <w:rFonts w:ascii="Times New Roman" w:hAnsi="Times New Roman" w:cs="Times New Roman"/>
          <w:color w:val="000000"/>
          <w:sz w:val="24"/>
          <w:szCs w:val="24"/>
        </w:rPr>
        <w:t xml:space="preserve">aplicado um questionário </w:t>
      </w:r>
      <w:r w:rsidR="0002132C">
        <w:rPr>
          <w:rFonts w:ascii="Times New Roman" w:hAnsi="Times New Roman" w:cs="Times New Roman"/>
          <w:color w:val="000000"/>
          <w:sz w:val="24"/>
          <w:szCs w:val="24"/>
        </w:rPr>
        <w:t xml:space="preserve">elaborado pelos autores da pesquisa </w:t>
      </w:r>
      <w:r w:rsidRPr="00292B06">
        <w:rPr>
          <w:rFonts w:ascii="Times New Roman" w:hAnsi="Times New Roman" w:cs="Times New Roman"/>
          <w:color w:val="000000"/>
          <w:sz w:val="24"/>
          <w:szCs w:val="24"/>
        </w:rPr>
        <w:t xml:space="preserve">relacionado </w:t>
      </w:r>
      <w:r w:rsidR="00292B06" w:rsidRPr="00292B06">
        <w:rPr>
          <w:rFonts w:ascii="Times New Roman" w:hAnsi="Times New Roman" w:cs="Times New Roman"/>
          <w:color w:val="000000"/>
          <w:sz w:val="24"/>
          <w:szCs w:val="24"/>
        </w:rPr>
        <w:t>às</w:t>
      </w:r>
      <w:r w:rsidRPr="00292B06">
        <w:rPr>
          <w:rFonts w:ascii="Times New Roman" w:hAnsi="Times New Roman" w:cs="Times New Roman"/>
          <w:color w:val="000000"/>
          <w:sz w:val="24"/>
          <w:szCs w:val="24"/>
        </w:rPr>
        <w:t xml:space="preserve"> características demográfic</w:t>
      </w:r>
      <w:r w:rsidR="00292B06" w:rsidRPr="00292B06">
        <w:rPr>
          <w:rFonts w:ascii="Times New Roman" w:hAnsi="Times New Roman" w:cs="Times New Roman"/>
          <w:color w:val="000000"/>
          <w:sz w:val="24"/>
          <w:szCs w:val="24"/>
        </w:rPr>
        <w:t xml:space="preserve">as </w:t>
      </w:r>
      <w:r w:rsidRPr="00292B06">
        <w:rPr>
          <w:rFonts w:ascii="Times New Roman" w:hAnsi="Times New Roman" w:cs="Times New Roman"/>
          <w:color w:val="000000"/>
          <w:sz w:val="24"/>
          <w:szCs w:val="24"/>
        </w:rPr>
        <w:t>socioeconômicas e</w:t>
      </w:r>
      <w:r w:rsidRPr="00292B06">
        <w:rPr>
          <w:rFonts w:ascii="Times New Roman" w:eastAsia="Times New Roman" w:hAnsi="Times New Roman" w:cs="Times New Roman"/>
          <w:color w:val="000000"/>
          <w:sz w:val="24"/>
          <w:szCs w:val="24"/>
        </w:rPr>
        <w:t xml:space="preserve"> estilo de vida sobre hábitos alimentares e consumo de merenda escolar</w:t>
      </w:r>
      <w:r w:rsidRPr="00292B06">
        <w:rPr>
          <w:rFonts w:ascii="Times New Roman" w:hAnsi="Times New Roman" w:cs="Times New Roman"/>
          <w:sz w:val="24"/>
          <w:szCs w:val="24"/>
        </w:rPr>
        <w:t xml:space="preserve">. </w:t>
      </w:r>
      <w:r w:rsidRPr="00292B06">
        <w:rPr>
          <w:rFonts w:ascii="Times New Roman" w:eastAsia="Times New Roman" w:hAnsi="Times New Roman" w:cs="Times New Roman"/>
          <w:color w:val="000000"/>
          <w:sz w:val="24"/>
          <w:szCs w:val="24"/>
        </w:rPr>
        <w:t xml:space="preserve">A análise estatística utilizada </w:t>
      </w:r>
      <w:r w:rsidR="00292B06" w:rsidRPr="00292B06">
        <w:rPr>
          <w:rFonts w:ascii="Times New Roman" w:eastAsia="Times New Roman" w:hAnsi="Times New Roman" w:cs="Times New Roman"/>
          <w:color w:val="000000"/>
          <w:sz w:val="24"/>
          <w:szCs w:val="24"/>
        </w:rPr>
        <w:t>foi</w:t>
      </w:r>
      <w:r w:rsidRPr="00292B06">
        <w:rPr>
          <w:rFonts w:ascii="Times New Roman" w:eastAsia="Times New Roman" w:hAnsi="Times New Roman" w:cs="Times New Roman"/>
          <w:color w:val="000000"/>
          <w:sz w:val="24"/>
          <w:szCs w:val="24"/>
        </w:rPr>
        <w:t xml:space="preserve"> </w:t>
      </w:r>
      <w:r w:rsidR="00292B06" w:rsidRPr="00292B06">
        <w:rPr>
          <w:rFonts w:ascii="Times New Roman" w:eastAsia="Times New Roman" w:hAnsi="Times New Roman" w:cs="Times New Roman"/>
          <w:color w:val="000000"/>
          <w:sz w:val="24"/>
          <w:szCs w:val="24"/>
        </w:rPr>
        <w:t xml:space="preserve">a </w:t>
      </w:r>
      <w:r w:rsidRPr="00292B06">
        <w:rPr>
          <w:rFonts w:ascii="Times New Roman" w:eastAsia="Times New Roman" w:hAnsi="Times New Roman" w:cs="Times New Roman"/>
          <w:color w:val="000000"/>
          <w:sz w:val="24"/>
          <w:szCs w:val="24"/>
        </w:rPr>
        <w:t xml:space="preserve">frequência absoluta e relativa pelo programa Excel </w:t>
      </w:r>
      <w:r w:rsidR="00292B06" w:rsidRPr="00292B06">
        <w:rPr>
          <w:rFonts w:ascii="Times New Roman" w:eastAsia="Times New Roman" w:hAnsi="Times New Roman" w:cs="Times New Roman"/>
          <w:color w:val="000000"/>
          <w:sz w:val="24"/>
          <w:szCs w:val="24"/>
        </w:rPr>
        <w:t>2013.</w:t>
      </w:r>
      <w:r w:rsidR="00FB4601">
        <w:rPr>
          <w:rFonts w:ascii="Times New Roman" w:eastAsia="Times New Roman" w:hAnsi="Times New Roman" w:cs="Times New Roman"/>
          <w:color w:val="000000"/>
          <w:sz w:val="24"/>
          <w:szCs w:val="24"/>
        </w:rPr>
        <w:t xml:space="preserve"> </w:t>
      </w:r>
      <w:r w:rsidR="000C7D2E">
        <w:rPr>
          <w:rFonts w:ascii="Times New Roman" w:eastAsia="Times New Roman" w:hAnsi="Times New Roman" w:cs="Times New Roman"/>
          <w:b/>
          <w:color w:val="000000"/>
          <w:sz w:val="24"/>
          <w:szCs w:val="24"/>
        </w:rPr>
        <w:t xml:space="preserve">Resultados: </w:t>
      </w:r>
      <w:r w:rsidR="00BB3ECC" w:rsidRPr="007003C9">
        <w:rPr>
          <w:rFonts w:ascii="Times New Roman" w:eastAsiaTheme="minorHAnsi" w:hAnsi="Times New Roman" w:cs="Times New Roman"/>
          <w:sz w:val="24"/>
          <w:szCs w:val="24"/>
          <w:lang w:eastAsia="en-US"/>
        </w:rPr>
        <w:t xml:space="preserve">Foram investigados 101 escolares, </w:t>
      </w:r>
      <w:r w:rsidR="00BB3ECC" w:rsidRPr="007003C9">
        <w:rPr>
          <w:rFonts w:ascii="Times New Roman" w:eastAsiaTheme="minorHAnsi" w:hAnsi="Times New Roman" w:cs="Times New Roman"/>
          <w:sz w:val="24"/>
          <w:lang w:eastAsia="en-US"/>
        </w:rPr>
        <w:t xml:space="preserve">a </w:t>
      </w:r>
      <w:r w:rsidR="00BB3ECC" w:rsidRPr="007003C9">
        <w:rPr>
          <w:rFonts w:ascii="Times New Roman" w:eastAsiaTheme="minorHAnsi" w:hAnsi="Times New Roman" w:cs="Times New Roman"/>
          <w:sz w:val="24"/>
          <w:lang w:eastAsia="en-US"/>
        </w:rPr>
        <w:lastRenderedPageBreak/>
        <w:t>maioria dos alunos encontra</w:t>
      </w:r>
      <w:r w:rsidR="00A40847">
        <w:rPr>
          <w:rFonts w:ascii="Times New Roman" w:eastAsiaTheme="minorHAnsi" w:hAnsi="Times New Roman" w:cs="Times New Roman"/>
          <w:sz w:val="24"/>
          <w:lang w:eastAsia="en-US"/>
        </w:rPr>
        <w:t>va</w:t>
      </w:r>
      <w:r w:rsidR="00BB3ECC" w:rsidRPr="007003C9">
        <w:rPr>
          <w:rFonts w:ascii="Times New Roman" w:eastAsiaTheme="minorHAnsi" w:hAnsi="Times New Roman" w:cs="Times New Roman"/>
          <w:sz w:val="24"/>
          <w:lang w:eastAsia="en-US"/>
        </w:rPr>
        <w:t>m-se eutroficos 78,2%, porém observou-se um percentual signi</w:t>
      </w:r>
      <w:r w:rsidR="00595BF5">
        <w:rPr>
          <w:rFonts w:ascii="Times New Roman" w:eastAsiaTheme="minorHAnsi" w:hAnsi="Times New Roman" w:cs="Times New Roman"/>
          <w:sz w:val="24"/>
          <w:lang w:eastAsia="en-US"/>
        </w:rPr>
        <w:t>ficativo de excesso de peso 21,8</w:t>
      </w:r>
      <w:r w:rsidR="00BB3ECC" w:rsidRPr="007003C9">
        <w:rPr>
          <w:rFonts w:ascii="Times New Roman" w:eastAsiaTheme="minorHAnsi" w:hAnsi="Times New Roman" w:cs="Times New Roman"/>
          <w:sz w:val="24"/>
          <w:lang w:eastAsia="en-US"/>
        </w:rPr>
        <w:t>%</w:t>
      </w:r>
      <w:r w:rsidR="00BB3ECC" w:rsidRPr="007003C9">
        <w:rPr>
          <w:rFonts w:ascii="Times New Roman" w:eastAsiaTheme="minorHAnsi" w:hAnsi="Times New Roman" w:cs="Times New Roman"/>
          <w:b/>
          <w:sz w:val="24"/>
          <w:lang w:eastAsia="en-US"/>
        </w:rPr>
        <w:t>.</w:t>
      </w:r>
      <w:r w:rsidR="00BB3ECC">
        <w:rPr>
          <w:rFonts w:ascii="Times New Roman" w:eastAsiaTheme="minorHAnsi" w:hAnsi="Times New Roman" w:cs="Times New Roman"/>
          <w:sz w:val="24"/>
          <w:szCs w:val="24"/>
          <w:lang w:eastAsia="en-US"/>
        </w:rPr>
        <w:t xml:space="preserve"> </w:t>
      </w:r>
      <w:r w:rsidR="00BB3ECC" w:rsidRPr="007003C9">
        <w:rPr>
          <w:rFonts w:ascii="Times New Roman" w:eastAsiaTheme="minorHAnsi" w:hAnsi="Times New Roman" w:cs="Times New Roman"/>
          <w:sz w:val="24"/>
          <w:lang w:eastAsia="en-US"/>
        </w:rPr>
        <w:t xml:space="preserve">Quanto à frequência do consumo alimentar no ambiente escolar, observou-se que 79,2% dos alunos consomem a merenda escolar, consomem salgados na cantina 57,4%, alimentos como sorvete, açaí ou outros alimentos doces na cantina a maior parte dos alunos não consome </w:t>
      </w:r>
      <w:r w:rsidR="00A40847">
        <w:rPr>
          <w:rFonts w:ascii="Times New Roman" w:eastAsiaTheme="minorHAnsi" w:hAnsi="Times New Roman" w:cs="Times New Roman"/>
          <w:sz w:val="24"/>
          <w:lang w:eastAsia="en-US"/>
        </w:rPr>
        <w:t xml:space="preserve">a merenda </w:t>
      </w:r>
      <w:r w:rsidR="00BB3ECC" w:rsidRPr="007003C9">
        <w:rPr>
          <w:rFonts w:ascii="Times New Roman" w:eastAsiaTheme="minorHAnsi" w:hAnsi="Times New Roman" w:cs="Times New Roman"/>
          <w:sz w:val="24"/>
          <w:lang w:eastAsia="en-US"/>
        </w:rPr>
        <w:t>63,4% e entre os escolares que consome refrigerante 51,5%.</w:t>
      </w:r>
      <w:r w:rsidR="00BB3ECC">
        <w:rPr>
          <w:rFonts w:ascii="Times New Roman" w:eastAsiaTheme="minorHAnsi" w:hAnsi="Times New Roman" w:cs="Times New Roman"/>
          <w:sz w:val="24"/>
          <w:lang w:eastAsia="en-US"/>
        </w:rPr>
        <w:t xml:space="preserve"> </w:t>
      </w:r>
      <w:r w:rsidR="007C36CD">
        <w:rPr>
          <w:rFonts w:ascii="Times New Roman" w:eastAsiaTheme="minorHAnsi" w:hAnsi="Times New Roman" w:cs="Times New Roman"/>
          <w:sz w:val="24"/>
          <w:lang w:eastAsia="en-US"/>
        </w:rPr>
        <w:t>A</w:t>
      </w:r>
      <w:r w:rsidR="00BB3ECC" w:rsidRPr="007003C9">
        <w:rPr>
          <w:rFonts w:ascii="Times New Roman" w:eastAsiaTheme="minorHAnsi" w:hAnsi="Times New Roman" w:cs="Times New Roman"/>
          <w:sz w:val="24"/>
          <w:lang w:eastAsia="en-US"/>
        </w:rPr>
        <w:t xml:space="preserve"> maioria dos escolares consomem a merenda </w:t>
      </w:r>
      <w:r w:rsidR="003A2586" w:rsidRPr="007003C9">
        <w:rPr>
          <w:rFonts w:ascii="Times New Roman" w:eastAsiaTheme="minorHAnsi" w:hAnsi="Times New Roman" w:cs="Times New Roman"/>
          <w:sz w:val="24"/>
          <w:lang w:eastAsia="en-US"/>
        </w:rPr>
        <w:t>escolar,</w:t>
      </w:r>
      <w:r w:rsidR="00BB3ECC" w:rsidRPr="007003C9">
        <w:rPr>
          <w:rFonts w:ascii="Times New Roman" w:eastAsiaTheme="minorHAnsi" w:hAnsi="Times New Roman" w:cs="Times New Roman"/>
          <w:sz w:val="24"/>
          <w:lang w:eastAsia="en-US"/>
        </w:rPr>
        <w:t xml:space="preserve"> mas o percentual de consumo foi maior entre o sexo feminino 93,3%, nos escolares do 2º ano 94,6%, e em estudantes que moram em domicilio com menos de 4 cômodos 100,0%, com mais de 7 pessoas no domicilio 100,0% e morando com conjugue/namorado (a) 100,0%</w:t>
      </w:r>
      <w:r w:rsidR="00BB3ECC">
        <w:rPr>
          <w:rFonts w:ascii="Times New Roman" w:eastAsiaTheme="minorHAnsi" w:hAnsi="Times New Roman" w:cs="Times New Roman"/>
          <w:sz w:val="24"/>
          <w:lang w:eastAsia="en-US"/>
        </w:rPr>
        <w:t xml:space="preserve">. </w:t>
      </w:r>
      <w:r w:rsidR="00BB3ECC" w:rsidRPr="007003C9">
        <w:rPr>
          <w:rFonts w:ascii="Times New Roman" w:eastAsiaTheme="minorHAnsi" w:hAnsi="Times New Roman" w:cs="Times New Roman"/>
          <w:sz w:val="24"/>
          <w:szCs w:val="24"/>
          <w:lang w:eastAsia="en-US"/>
        </w:rPr>
        <w:t>14,3% dos alunos que não consomem a merenda escolar foram classificados com obesidade e 19,0% com sobrepeso, enquanto que 81,2% dos escolares que consomem a merenda escolar foram diagnosticados com eutrofia.</w:t>
      </w:r>
      <w:r w:rsidR="00BB3ECC">
        <w:rPr>
          <w:rFonts w:ascii="Times New Roman" w:eastAsiaTheme="minorHAnsi" w:hAnsi="Times New Roman" w:cs="Times New Roman"/>
          <w:sz w:val="24"/>
          <w:szCs w:val="24"/>
          <w:lang w:eastAsia="en-US"/>
        </w:rPr>
        <w:t xml:space="preserve"> </w:t>
      </w:r>
      <w:r w:rsidR="00BB3ECC">
        <w:rPr>
          <w:rFonts w:ascii="Times New Roman" w:eastAsia="Times New Roman" w:hAnsi="Times New Roman" w:cs="Times New Roman"/>
          <w:b/>
          <w:color w:val="000000"/>
          <w:sz w:val="24"/>
          <w:szCs w:val="24"/>
        </w:rPr>
        <w:t xml:space="preserve">Conclusão: </w:t>
      </w:r>
      <w:r w:rsidR="00607623">
        <w:rPr>
          <w:rFonts w:ascii="Times New Roman" w:eastAsia="Times New Roman" w:hAnsi="Times New Roman" w:cs="Times New Roman"/>
          <w:color w:val="000000"/>
          <w:sz w:val="24"/>
          <w:szCs w:val="27"/>
        </w:rPr>
        <w:t>Nota-se</w:t>
      </w:r>
      <w:r w:rsidR="0067736A">
        <w:rPr>
          <w:rFonts w:ascii="Times New Roman" w:eastAsia="Times New Roman" w:hAnsi="Times New Roman" w:cs="Times New Roman"/>
          <w:color w:val="000000"/>
          <w:sz w:val="24"/>
          <w:szCs w:val="27"/>
        </w:rPr>
        <w:t xml:space="preserve"> a interação entre a obesidade e que</w:t>
      </w:r>
      <w:r w:rsidR="003F288E">
        <w:rPr>
          <w:rFonts w:ascii="Times New Roman" w:eastAsia="Times New Roman" w:hAnsi="Times New Roman" w:cs="Times New Roman"/>
          <w:color w:val="000000"/>
          <w:sz w:val="24"/>
          <w:szCs w:val="27"/>
        </w:rPr>
        <w:t>m</w:t>
      </w:r>
      <w:r w:rsidR="0067736A">
        <w:rPr>
          <w:rFonts w:ascii="Times New Roman" w:eastAsia="Times New Roman" w:hAnsi="Times New Roman" w:cs="Times New Roman"/>
          <w:color w:val="000000"/>
          <w:sz w:val="24"/>
          <w:szCs w:val="27"/>
        </w:rPr>
        <w:t xml:space="preserve"> se alimentam da merenda escolar </w:t>
      </w:r>
      <w:r w:rsidR="003F288E">
        <w:rPr>
          <w:rFonts w:ascii="Times New Roman" w:eastAsia="Times New Roman" w:hAnsi="Times New Roman" w:cs="Times New Roman"/>
          <w:color w:val="000000"/>
          <w:sz w:val="24"/>
          <w:szCs w:val="27"/>
        </w:rPr>
        <w:t>mais os</w:t>
      </w:r>
      <w:r w:rsidR="0067736A">
        <w:rPr>
          <w:rFonts w:ascii="Times New Roman" w:eastAsia="Times New Roman" w:hAnsi="Times New Roman" w:cs="Times New Roman"/>
          <w:color w:val="000000"/>
          <w:sz w:val="24"/>
          <w:szCs w:val="27"/>
        </w:rPr>
        <w:t xml:space="preserve"> alimentos que são disponibilizados na cantina. </w:t>
      </w:r>
      <w:r w:rsidR="00607623">
        <w:rPr>
          <w:rFonts w:ascii="Times New Roman" w:eastAsia="Times New Roman" w:hAnsi="Times New Roman" w:cs="Times New Roman"/>
          <w:color w:val="000000"/>
          <w:sz w:val="24"/>
          <w:szCs w:val="27"/>
        </w:rPr>
        <w:t>Portanto</w:t>
      </w:r>
      <w:r w:rsidR="0067736A">
        <w:rPr>
          <w:rFonts w:ascii="Times New Roman" w:eastAsia="Times New Roman" w:hAnsi="Times New Roman" w:cs="Times New Roman"/>
          <w:color w:val="000000"/>
          <w:sz w:val="24"/>
          <w:szCs w:val="27"/>
        </w:rPr>
        <w:t xml:space="preserve">, é necessário criar uma consciência dentre os jovens para que eles possam entender que o consumo da merenda escolar atinge os objetivos nutricionais e tem uma fonte com maior equilíbrio e qualidade dos alimentos. </w:t>
      </w:r>
      <w:r w:rsidR="00607623">
        <w:rPr>
          <w:rFonts w:ascii="Times New Roman" w:eastAsia="Times New Roman" w:hAnsi="Times New Roman" w:cs="Times New Roman"/>
          <w:color w:val="000000"/>
          <w:sz w:val="24"/>
          <w:szCs w:val="27"/>
        </w:rPr>
        <w:t>Para isso</w:t>
      </w:r>
      <w:r w:rsidR="0067736A">
        <w:rPr>
          <w:rFonts w:ascii="Times New Roman" w:eastAsia="Times New Roman" w:hAnsi="Times New Roman" w:cs="Times New Roman"/>
          <w:color w:val="000000"/>
          <w:sz w:val="24"/>
          <w:szCs w:val="27"/>
        </w:rPr>
        <w:t xml:space="preserve">, o nutricionista precisa junto com </w:t>
      </w:r>
      <w:r w:rsidR="00607623">
        <w:rPr>
          <w:rFonts w:ascii="Times New Roman" w:eastAsia="Times New Roman" w:hAnsi="Times New Roman" w:cs="Times New Roman"/>
          <w:color w:val="000000"/>
          <w:sz w:val="24"/>
          <w:szCs w:val="27"/>
        </w:rPr>
        <w:t>a escola</w:t>
      </w:r>
      <w:r w:rsidR="0067736A">
        <w:rPr>
          <w:rFonts w:ascii="Times New Roman" w:eastAsia="Times New Roman" w:hAnsi="Times New Roman" w:cs="Times New Roman"/>
          <w:color w:val="000000"/>
          <w:sz w:val="24"/>
          <w:szCs w:val="27"/>
        </w:rPr>
        <w:t xml:space="preserve"> </w:t>
      </w:r>
      <w:r w:rsidR="003F288E">
        <w:rPr>
          <w:rFonts w:ascii="Times New Roman" w:eastAsia="Times New Roman" w:hAnsi="Times New Roman" w:cs="Times New Roman"/>
          <w:color w:val="000000"/>
          <w:sz w:val="24"/>
          <w:szCs w:val="27"/>
        </w:rPr>
        <w:t>deve</w:t>
      </w:r>
      <w:r w:rsidR="0067736A">
        <w:rPr>
          <w:rFonts w:ascii="Times New Roman" w:eastAsia="Times New Roman" w:hAnsi="Times New Roman" w:cs="Times New Roman"/>
          <w:color w:val="000000"/>
          <w:sz w:val="24"/>
          <w:szCs w:val="27"/>
        </w:rPr>
        <w:t xml:space="preserve"> traçar estratégias para enfrentar esses índices e mudar a realidade, </w:t>
      </w:r>
      <w:r w:rsidR="00607623">
        <w:rPr>
          <w:rFonts w:ascii="Times New Roman" w:eastAsia="Times New Roman" w:hAnsi="Times New Roman" w:cs="Times New Roman"/>
          <w:color w:val="000000"/>
          <w:sz w:val="24"/>
          <w:szCs w:val="27"/>
        </w:rPr>
        <w:t>sendo</w:t>
      </w:r>
      <w:r w:rsidR="0067736A">
        <w:rPr>
          <w:rFonts w:ascii="Times New Roman" w:eastAsia="Times New Roman" w:hAnsi="Times New Roman" w:cs="Times New Roman"/>
          <w:color w:val="000000"/>
          <w:sz w:val="24"/>
          <w:szCs w:val="27"/>
        </w:rPr>
        <w:t xml:space="preserve"> fundamental que a educação nutricional e alimentar seja inserida no contexto escolar para que </w:t>
      </w:r>
      <w:r w:rsidR="00607623">
        <w:rPr>
          <w:rFonts w:ascii="Times New Roman" w:eastAsia="Times New Roman" w:hAnsi="Times New Roman" w:cs="Times New Roman"/>
          <w:color w:val="000000"/>
          <w:sz w:val="24"/>
          <w:szCs w:val="27"/>
        </w:rPr>
        <w:t>o</w:t>
      </w:r>
      <w:r w:rsidR="0067736A">
        <w:rPr>
          <w:rFonts w:ascii="Times New Roman" w:eastAsia="Times New Roman" w:hAnsi="Times New Roman" w:cs="Times New Roman"/>
          <w:color w:val="000000"/>
          <w:sz w:val="24"/>
          <w:szCs w:val="27"/>
        </w:rPr>
        <w:t xml:space="preserve">s </w:t>
      </w:r>
      <w:r w:rsidR="00607623">
        <w:rPr>
          <w:rFonts w:ascii="Times New Roman" w:eastAsia="Times New Roman" w:hAnsi="Times New Roman" w:cs="Times New Roman"/>
          <w:color w:val="000000"/>
          <w:sz w:val="24"/>
          <w:szCs w:val="27"/>
        </w:rPr>
        <w:t>alunos</w:t>
      </w:r>
      <w:r w:rsidR="0067736A">
        <w:rPr>
          <w:rFonts w:ascii="Times New Roman" w:eastAsia="Times New Roman" w:hAnsi="Times New Roman" w:cs="Times New Roman"/>
          <w:color w:val="000000"/>
          <w:sz w:val="24"/>
          <w:szCs w:val="27"/>
        </w:rPr>
        <w:t xml:space="preserve"> entendam a importância e a fundamentação da ingest</w:t>
      </w:r>
      <w:r w:rsidR="003F288E">
        <w:rPr>
          <w:rFonts w:ascii="Times New Roman" w:eastAsia="Times New Roman" w:hAnsi="Times New Roman" w:cs="Times New Roman"/>
          <w:color w:val="000000"/>
          <w:sz w:val="24"/>
          <w:szCs w:val="27"/>
        </w:rPr>
        <w:t>ão</w:t>
      </w:r>
      <w:r w:rsidR="0067736A">
        <w:rPr>
          <w:rFonts w:ascii="Times New Roman" w:eastAsia="Times New Roman" w:hAnsi="Times New Roman" w:cs="Times New Roman"/>
          <w:color w:val="000000"/>
          <w:sz w:val="24"/>
          <w:szCs w:val="27"/>
        </w:rPr>
        <w:t xml:space="preserve"> de certos tipos de alimentos, </w:t>
      </w:r>
      <w:r w:rsidR="00607623">
        <w:rPr>
          <w:rFonts w:ascii="Times New Roman" w:eastAsia="Times New Roman" w:hAnsi="Times New Roman" w:cs="Times New Roman"/>
          <w:color w:val="000000"/>
          <w:sz w:val="24"/>
          <w:szCs w:val="27"/>
        </w:rPr>
        <w:t>já que</w:t>
      </w:r>
      <w:r w:rsidR="0067736A">
        <w:rPr>
          <w:rFonts w:ascii="Times New Roman" w:eastAsia="Times New Roman" w:hAnsi="Times New Roman" w:cs="Times New Roman"/>
          <w:color w:val="000000"/>
          <w:sz w:val="24"/>
          <w:szCs w:val="27"/>
        </w:rPr>
        <w:t xml:space="preserve"> com a compreensão da importância e da qualidade é possível contornar a situação e aumentar o consumo </w:t>
      </w:r>
      <w:r w:rsidR="00607623">
        <w:rPr>
          <w:rFonts w:ascii="Times New Roman" w:eastAsia="Times New Roman" w:hAnsi="Times New Roman" w:cs="Times New Roman"/>
          <w:color w:val="000000"/>
          <w:sz w:val="24"/>
          <w:szCs w:val="27"/>
        </w:rPr>
        <w:t xml:space="preserve">de alimentos adequados </w:t>
      </w:r>
      <w:r w:rsidR="0067736A">
        <w:rPr>
          <w:rFonts w:ascii="Times New Roman" w:eastAsia="Times New Roman" w:hAnsi="Times New Roman" w:cs="Times New Roman"/>
          <w:color w:val="000000"/>
          <w:sz w:val="24"/>
          <w:szCs w:val="27"/>
        </w:rPr>
        <w:t xml:space="preserve">e refletir não apenas nas escolas, mas levar para o domicilio esse ensinamento perpetuando a educação continuada sobre a importância de uma alimentação saudável em todas as escalas. </w:t>
      </w:r>
    </w:p>
    <w:p w14:paraId="5B5A036F" w14:textId="49071562" w:rsidR="00BB3ECC" w:rsidRPr="009C3100" w:rsidRDefault="00BB3ECC" w:rsidP="00BB3ECC">
      <w:pPr>
        <w:spacing w:after="0" w:line="360" w:lineRule="auto"/>
        <w:jc w:val="both"/>
        <w:rPr>
          <w:rFonts w:ascii="Times New Roman" w:eastAsia="Times New Roman" w:hAnsi="Times New Roman" w:cs="Times New Roman"/>
          <w:color w:val="000000"/>
          <w:sz w:val="24"/>
          <w:szCs w:val="27"/>
        </w:rPr>
      </w:pPr>
    </w:p>
    <w:p w14:paraId="01164373" w14:textId="0ACC9FCD" w:rsidR="00304CEC" w:rsidRDefault="00304CEC" w:rsidP="00304CEC">
      <w:pPr>
        <w:spacing w:after="0" w:line="360" w:lineRule="auto"/>
        <w:jc w:val="both"/>
        <w:rPr>
          <w:rFonts w:ascii="Times New Roman" w:hAnsi="Times New Roman" w:cs="Times New Roman"/>
          <w:color w:val="000000"/>
          <w:sz w:val="24"/>
          <w:szCs w:val="24"/>
        </w:rPr>
      </w:pPr>
      <w:r w:rsidRPr="00292B06">
        <w:rPr>
          <w:rFonts w:ascii="Times New Roman" w:hAnsi="Times New Roman" w:cs="Times New Roman"/>
          <w:b/>
          <w:color w:val="000000"/>
          <w:sz w:val="24"/>
          <w:szCs w:val="24"/>
        </w:rPr>
        <w:t xml:space="preserve">Palavras-chave: </w:t>
      </w:r>
      <w:r w:rsidRPr="00292B06">
        <w:rPr>
          <w:rFonts w:ascii="Times New Roman" w:hAnsi="Times New Roman" w:cs="Times New Roman"/>
          <w:color w:val="000000"/>
          <w:sz w:val="24"/>
          <w:szCs w:val="24"/>
        </w:rPr>
        <w:t>Perfil nutricional. Adolescentes. Merenda escolar.</w:t>
      </w:r>
    </w:p>
    <w:p w14:paraId="5BF3E106" w14:textId="77777777" w:rsidR="0056674E" w:rsidRDefault="0056674E" w:rsidP="00304CEC">
      <w:pPr>
        <w:spacing w:after="0" w:line="360" w:lineRule="auto"/>
        <w:jc w:val="both"/>
        <w:rPr>
          <w:rFonts w:ascii="Times New Roman" w:hAnsi="Times New Roman" w:cs="Times New Roman"/>
          <w:b/>
          <w:sz w:val="24"/>
          <w:szCs w:val="24"/>
        </w:rPr>
      </w:pPr>
    </w:p>
    <w:p w14:paraId="360C7BAC" w14:textId="77777777" w:rsidR="0056674E" w:rsidRDefault="0056674E" w:rsidP="00304CEC">
      <w:pPr>
        <w:spacing w:after="0" w:line="360" w:lineRule="auto"/>
        <w:jc w:val="both"/>
        <w:rPr>
          <w:rFonts w:ascii="Times New Roman" w:hAnsi="Times New Roman" w:cs="Times New Roman"/>
          <w:b/>
          <w:sz w:val="24"/>
          <w:szCs w:val="24"/>
        </w:rPr>
      </w:pPr>
    </w:p>
    <w:p w14:paraId="17F13CD2" w14:textId="77777777" w:rsidR="0056674E" w:rsidRDefault="0056674E" w:rsidP="00304CEC">
      <w:pPr>
        <w:spacing w:after="0" w:line="360" w:lineRule="auto"/>
        <w:jc w:val="both"/>
        <w:rPr>
          <w:rFonts w:ascii="Times New Roman" w:hAnsi="Times New Roman" w:cs="Times New Roman"/>
          <w:b/>
          <w:sz w:val="24"/>
          <w:szCs w:val="24"/>
        </w:rPr>
      </w:pPr>
    </w:p>
    <w:p w14:paraId="1CB6F4C5" w14:textId="77777777" w:rsidR="0056674E" w:rsidRDefault="0056674E" w:rsidP="00304CEC">
      <w:pPr>
        <w:spacing w:after="0" w:line="360" w:lineRule="auto"/>
        <w:jc w:val="both"/>
        <w:rPr>
          <w:rFonts w:ascii="Times New Roman" w:hAnsi="Times New Roman" w:cs="Times New Roman"/>
          <w:b/>
          <w:sz w:val="24"/>
          <w:szCs w:val="24"/>
        </w:rPr>
      </w:pPr>
    </w:p>
    <w:p w14:paraId="31D8F10D" w14:textId="77777777" w:rsidR="0056674E" w:rsidRDefault="0056674E" w:rsidP="00304CEC">
      <w:pPr>
        <w:spacing w:after="0" w:line="360" w:lineRule="auto"/>
        <w:jc w:val="both"/>
        <w:rPr>
          <w:rFonts w:ascii="Times New Roman" w:hAnsi="Times New Roman" w:cs="Times New Roman"/>
          <w:b/>
          <w:sz w:val="24"/>
          <w:szCs w:val="24"/>
        </w:rPr>
      </w:pPr>
    </w:p>
    <w:p w14:paraId="6AA43E23" w14:textId="77777777" w:rsidR="0056674E" w:rsidRDefault="0056674E" w:rsidP="00304CEC">
      <w:pPr>
        <w:spacing w:after="0" w:line="360" w:lineRule="auto"/>
        <w:jc w:val="both"/>
        <w:rPr>
          <w:rFonts w:ascii="Times New Roman" w:hAnsi="Times New Roman" w:cs="Times New Roman"/>
          <w:b/>
          <w:sz w:val="24"/>
          <w:szCs w:val="24"/>
        </w:rPr>
      </w:pPr>
    </w:p>
    <w:p w14:paraId="39F0AA51" w14:textId="77777777" w:rsidR="0056674E" w:rsidRDefault="0056674E" w:rsidP="00304CEC">
      <w:pPr>
        <w:spacing w:after="0" w:line="360" w:lineRule="auto"/>
        <w:jc w:val="both"/>
        <w:rPr>
          <w:rFonts w:ascii="Times New Roman" w:hAnsi="Times New Roman" w:cs="Times New Roman"/>
          <w:b/>
          <w:sz w:val="24"/>
          <w:szCs w:val="24"/>
        </w:rPr>
      </w:pPr>
    </w:p>
    <w:p w14:paraId="671B388A" w14:textId="6CC2E69A" w:rsidR="00417988" w:rsidRDefault="00417988" w:rsidP="00304CE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Abstract</w:t>
      </w:r>
    </w:p>
    <w:p w14:paraId="334E10E6" w14:textId="77777777" w:rsidR="00417988" w:rsidRPr="0040318B" w:rsidRDefault="00417988" w:rsidP="00417988">
      <w:pPr>
        <w:spacing w:line="360" w:lineRule="auto"/>
        <w:jc w:val="both"/>
        <w:rPr>
          <w:rFonts w:ascii="Times New Roman" w:hAnsi="Times New Roman" w:cs="Times New Roman"/>
          <w:b/>
          <w:sz w:val="24"/>
          <w:lang w:val="en-US"/>
        </w:rPr>
      </w:pPr>
      <w:r w:rsidRPr="0040318B">
        <w:rPr>
          <w:rFonts w:ascii="Times New Roman" w:hAnsi="Times New Roman" w:cs="Times New Roman"/>
          <w:b/>
          <w:sz w:val="24"/>
          <w:lang w:val="en-US"/>
        </w:rPr>
        <w:t>Summary</w:t>
      </w:r>
    </w:p>
    <w:p w14:paraId="54EB08BE" w14:textId="188835CD" w:rsidR="00417988" w:rsidRPr="0040318B" w:rsidRDefault="00417988" w:rsidP="00417988">
      <w:pPr>
        <w:spacing w:line="360" w:lineRule="auto"/>
        <w:jc w:val="both"/>
        <w:rPr>
          <w:rFonts w:ascii="Times New Roman" w:hAnsi="Times New Roman" w:cs="Times New Roman"/>
          <w:sz w:val="24"/>
          <w:lang w:val="en-US"/>
        </w:rPr>
      </w:pPr>
      <w:r w:rsidRPr="0040318B">
        <w:rPr>
          <w:rFonts w:ascii="Times New Roman" w:hAnsi="Times New Roman" w:cs="Times New Roman"/>
          <w:b/>
          <w:sz w:val="24"/>
          <w:lang w:val="en-US"/>
        </w:rPr>
        <w:t>Introduction:</w:t>
      </w:r>
      <w:r w:rsidRPr="0040318B">
        <w:rPr>
          <w:rFonts w:ascii="Times New Roman" w:hAnsi="Times New Roman" w:cs="Times New Roman"/>
          <w:sz w:val="24"/>
          <w:lang w:val="en-US"/>
        </w:rPr>
        <w:t xml:space="preserve"> The nutritional profile of public school adolescents is of great relevance, where there is an increase in their socialization and independence. That is, it is at this stage that it is possible to intervene in their habits of life including nutritional and to lead these adolescents to become adults in the future with better health, in addition, adolescents today spend most of their time in college and should perform their feeding based on school meals. </w:t>
      </w:r>
      <w:r w:rsidRPr="0040318B">
        <w:rPr>
          <w:rFonts w:ascii="Times New Roman" w:hAnsi="Times New Roman" w:cs="Times New Roman"/>
          <w:b/>
          <w:sz w:val="24"/>
          <w:lang w:val="en-US"/>
        </w:rPr>
        <w:t>Objective:</w:t>
      </w:r>
      <w:r w:rsidRPr="0040318B">
        <w:rPr>
          <w:rFonts w:ascii="Times New Roman" w:hAnsi="Times New Roman" w:cs="Times New Roman"/>
          <w:sz w:val="24"/>
          <w:lang w:val="en-US"/>
        </w:rPr>
        <w:t xml:space="preserve"> To describe the nutritional status and consumption of snacks in high school students in the municipality of Várzea Grande - MT.</w:t>
      </w:r>
      <w:r>
        <w:rPr>
          <w:rFonts w:ascii="Times New Roman" w:hAnsi="Times New Roman" w:cs="Times New Roman"/>
          <w:sz w:val="24"/>
          <w:lang w:val="en-US"/>
        </w:rPr>
        <w:t xml:space="preserve"> </w:t>
      </w:r>
      <w:r w:rsidRPr="0040318B">
        <w:rPr>
          <w:rFonts w:ascii="Times New Roman" w:hAnsi="Times New Roman" w:cs="Times New Roman"/>
          <w:b/>
          <w:sz w:val="24"/>
          <w:lang w:val="en-US"/>
        </w:rPr>
        <w:t>Materials and methods:</w:t>
      </w:r>
      <w:r w:rsidRPr="0040318B">
        <w:rPr>
          <w:rFonts w:ascii="Times New Roman" w:hAnsi="Times New Roman" w:cs="Times New Roman"/>
          <w:sz w:val="24"/>
          <w:lang w:val="en-US"/>
        </w:rPr>
        <w:t xml:space="preserve"> This is a cross-sectional study carried out on students enrolled in high school aged 14 to 19 years old at a state school in the city of Várzea Grande, MT. Anthropometry (weight and height), and nutritional diagnosis were performed through body mass index (BMI). A questionnaire was elaborated by the authors of the research related to the socioeconomic demographic characteristics and lifestyle about eating habits and consumption of school meals. The statistical analysis used was the absolute and relative frequency by Excel 2013 program. </w:t>
      </w:r>
      <w:r w:rsidRPr="0040318B">
        <w:rPr>
          <w:rFonts w:ascii="Times New Roman" w:hAnsi="Times New Roman" w:cs="Times New Roman"/>
          <w:b/>
          <w:sz w:val="24"/>
          <w:lang w:val="en-US"/>
        </w:rPr>
        <w:t>Results:</w:t>
      </w:r>
      <w:r w:rsidRPr="0040318B">
        <w:rPr>
          <w:rFonts w:ascii="Times New Roman" w:hAnsi="Times New Roman" w:cs="Times New Roman"/>
          <w:sz w:val="24"/>
          <w:lang w:val="en-US"/>
        </w:rPr>
        <w:t xml:space="preserve"> We investigated 101 schoolchildren, the majority of the students were eutrophic 78.2%, but a significant percentage</w:t>
      </w:r>
      <w:r w:rsidR="000D698F">
        <w:rPr>
          <w:rFonts w:ascii="Times New Roman" w:hAnsi="Times New Roman" w:cs="Times New Roman"/>
          <w:sz w:val="24"/>
          <w:lang w:val="en-US"/>
        </w:rPr>
        <w:t xml:space="preserve"> of overweight was observed 21.8</w:t>
      </w:r>
      <w:r w:rsidRPr="0040318B">
        <w:rPr>
          <w:rFonts w:ascii="Times New Roman" w:hAnsi="Times New Roman" w:cs="Times New Roman"/>
          <w:sz w:val="24"/>
          <w:lang w:val="en-US"/>
        </w:rPr>
        <w:t xml:space="preserve">%. As for the frequency of food consumption in the school environment, it was observed that 79.2% of the students consume school meals, consume salads in the canteen 57.4%, foods such as ice cream, açaí or other sweet foods in the canteen most students does not consume the snack 63.4% and among the students who consume soda 51.5%. The majority of schoolchildren consume school meals, but the percentage of consumption was higher among the female 93.3%, in the students of the second year 94.6%, and in students living at home with less than 4 rooms 100.0 %, with more than 7 people in the household 100.0% and living with conjugue / boyfriend (a) 100.0%. 14.3% of students who did not consume school meals were classified as obese and 19.0% were overweight, while 81.2% of students who consumed school meals were diagnosed with eutrophy. </w:t>
      </w:r>
      <w:r w:rsidRPr="0040318B">
        <w:rPr>
          <w:rFonts w:ascii="Times New Roman" w:hAnsi="Times New Roman" w:cs="Times New Roman"/>
          <w:b/>
          <w:sz w:val="24"/>
          <w:lang w:val="en-US"/>
        </w:rPr>
        <w:t>Conclusion:</w:t>
      </w:r>
      <w:r w:rsidRPr="0040318B">
        <w:rPr>
          <w:rFonts w:ascii="Times New Roman" w:hAnsi="Times New Roman" w:cs="Times New Roman"/>
          <w:sz w:val="24"/>
          <w:lang w:val="en-US"/>
        </w:rPr>
        <w:t xml:space="preserve"> The interaction between obesity and those who feed on school meals and the food that is available in the canteen is noted. Therefore, it is necessary to create an awareness among young people so that they can understand that the consumption of school meals reaches nutritional goals and has a source with greater balance and quality of food. To do this, the dietitian needs along with the school must </w:t>
      </w:r>
      <w:r w:rsidRPr="0040318B">
        <w:rPr>
          <w:rFonts w:ascii="Times New Roman" w:hAnsi="Times New Roman" w:cs="Times New Roman"/>
          <w:sz w:val="24"/>
          <w:lang w:val="en-US"/>
        </w:rPr>
        <w:lastRenderedPageBreak/>
        <w:t>devise strategies to face these indices and change the reality, being essential that nutrition and food education be inserted in the school context so that the students understand the importance and the basis of the ingestion of certain types of food, since with the understanding of importance and quality it is possible to circumvent the situation and increase the consumption of adequate food and reflect not only in schools, but take home that teaching perpetuating continuing education on the importance of healthy eating on all scales.</w:t>
      </w:r>
    </w:p>
    <w:p w14:paraId="61256CC1" w14:textId="77777777" w:rsidR="00417988" w:rsidRDefault="00417988" w:rsidP="00417988">
      <w:pPr>
        <w:spacing w:line="360" w:lineRule="auto"/>
        <w:jc w:val="both"/>
        <w:rPr>
          <w:rFonts w:ascii="Times New Roman" w:hAnsi="Times New Roman" w:cs="Times New Roman"/>
          <w:sz w:val="24"/>
          <w:lang w:val="en-US"/>
        </w:rPr>
      </w:pPr>
      <w:r w:rsidRPr="0040318B">
        <w:rPr>
          <w:rFonts w:ascii="Times New Roman" w:hAnsi="Times New Roman" w:cs="Times New Roman"/>
          <w:b/>
          <w:sz w:val="24"/>
          <w:lang w:val="en-US"/>
        </w:rPr>
        <w:t>Keywords:</w:t>
      </w:r>
      <w:r w:rsidRPr="0040318B">
        <w:rPr>
          <w:rFonts w:ascii="Times New Roman" w:hAnsi="Times New Roman" w:cs="Times New Roman"/>
          <w:sz w:val="24"/>
          <w:lang w:val="en-US"/>
        </w:rPr>
        <w:t xml:space="preserve"> Nutritional profile. Adolescents. School lunch.</w:t>
      </w:r>
    </w:p>
    <w:p w14:paraId="2D6A9CE6" w14:textId="3607B7DD" w:rsidR="00304CEC" w:rsidRPr="00D02982" w:rsidRDefault="00304CEC" w:rsidP="00417988">
      <w:pPr>
        <w:spacing w:line="360" w:lineRule="auto"/>
        <w:jc w:val="both"/>
        <w:rPr>
          <w:rFonts w:ascii="Times New Roman" w:hAnsi="Times New Roman" w:cs="Times New Roman"/>
          <w:sz w:val="24"/>
        </w:rPr>
      </w:pPr>
      <w:r w:rsidRPr="00F95863">
        <w:rPr>
          <w:rFonts w:ascii="Times New Roman" w:hAnsi="Times New Roman" w:cs="Times New Roman"/>
          <w:b/>
          <w:sz w:val="24"/>
          <w:shd w:val="clear" w:color="auto" w:fill="FFFFFF"/>
        </w:rPr>
        <w:t>INTRODUÇÃO</w:t>
      </w:r>
    </w:p>
    <w:p w14:paraId="42FF1FB1" w14:textId="379F3BDA" w:rsidR="00304CEC" w:rsidRDefault="00304CEC" w:rsidP="0067736A">
      <w:pPr>
        <w:spacing w:after="0" w:line="360" w:lineRule="auto"/>
        <w:ind w:firstLine="708"/>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O perfil nutricional dos adolescentes de escola pública é de grande relevância, pois é nessa fase da vida, onde ocorre um aumento na socialização e independência dos mesmos, caracterizada como uma autonomia decisória frente ao novo, e deve ser de suma importância na abordagem nutricional. Ou seja, é nessa fase que é possível intervir nos seus hábitos de vida inclusive nutricional e levar esses adolescentes a se constituírem adultos</w:t>
      </w:r>
      <w:r w:rsidR="00A40847">
        <w:rPr>
          <w:rFonts w:ascii="Times New Roman" w:hAnsi="Times New Roman" w:cs="Times New Roman"/>
          <w:sz w:val="24"/>
          <w:shd w:val="clear" w:color="auto" w:fill="FFFFFF"/>
        </w:rPr>
        <w:t xml:space="preserve"> no futuro</w:t>
      </w:r>
      <w:r>
        <w:rPr>
          <w:rFonts w:ascii="Times New Roman" w:hAnsi="Times New Roman" w:cs="Times New Roman"/>
          <w:sz w:val="24"/>
          <w:shd w:val="clear" w:color="auto" w:fill="FFFFFF"/>
        </w:rPr>
        <w:t xml:space="preserve"> com uma saúde melhor (AIRES, 2009).</w:t>
      </w:r>
    </w:p>
    <w:p w14:paraId="0E8A69B5" w14:textId="77777777" w:rsidR="0067736A" w:rsidRDefault="00304CEC" w:rsidP="0067736A">
      <w:pPr>
        <w:spacing w:after="0" w:line="360" w:lineRule="auto"/>
        <w:ind w:firstLine="851"/>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Ademais, é importante salientar que a escola se insere em um papel fundamental na estruturação dessa alimentação, uma vez que os adolescentes, hoje, passam maior parte do tempo no colégio e realizam a sua alimentação baseada na merenda escolar (AIRES, 2009).</w:t>
      </w:r>
    </w:p>
    <w:p w14:paraId="655F72EC" w14:textId="34251B05" w:rsidR="00304CEC" w:rsidRPr="00F046A4" w:rsidRDefault="00304CEC" w:rsidP="0067736A">
      <w:pPr>
        <w:spacing w:after="0" w:line="360" w:lineRule="auto"/>
        <w:ind w:firstLine="851"/>
        <w:jc w:val="both"/>
        <w:rPr>
          <w:rFonts w:ascii="Times New Roman" w:hAnsi="Times New Roman" w:cs="Times New Roman"/>
          <w:sz w:val="24"/>
          <w:shd w:val="clear" w:color="auto" w:fill="FFFFFF"/>
        </w:rPr>
      </w:pPr>
      <w:r w:rsidRPr="00F046A4">
        <w:rPr>
          <w:rFonts w:ascii="Times New Roman" w:hAnsi="Times New Roman" w:cs="Times New Roman"/>
          <w:sz w:val="24"/>
          <w:shd w:val="clear" w:color="auto" w:fill="FFFFFF"/>
        </w:rPr>
        <w:t>Nesse contexto, o Governo do Estado de Mato Grosso (MT), por meio da Secretária de Educação (SEDUC) aplicam o Programa Nacional de Alimentação Escolar (PNAE). Segundo dados fornecidos pelo site da SEDUC esse programa atende 141 municípios e 746 unidades levando ao total de 430 mil alunos em MT, realizando a formulação dos cardápios de merenda, sejam eles café da manhã, almoço, lanche da tarde ou jantar, de uma maneira adequada e equilibrada com a atuação dos profissionais da nutrição (SEDUC, 2018).</w:t>
      </w:r>
    </w:p>
    <w:p w14:paraId="19C8AC84" w14:textId="40EA32F7" w:rsidR="00304CEC" w:rsidRDefault="00304CEC" w:rsidP="00304CEC">
      <w:pPr>
        <w:spacing w:after="0" w:line="360" w:lineRule="auto"/>
        <w:ind w:firstLine="851"/>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Em contrapartida, é necessário elencar que as escolas públicas possuem cantinas que não seguem o PNAE e fornecem alimentos não preconizados por esse programa nacional, podendo fornecer um risco nutricional </w:t>
      </w:r>
      <w:r w:rsidR="00A40847">
        <w:rPr>
          <w:rFonts w:ascii="Times New Roman" w:hAnsi="Times New Roman" w:cs="Times New Roman"/>
          <w:sz w:val="24"/>
          <w:shd w:val="clear" w:color="auto" w:fill="FFFFFF"/>
        </w:rPr>
        <w:t xml:space="preserve">de excesso de peso </w:t>
      </w:r>
      <w:r>
        <w:rPr>
          <w:rFonts w:ascii="Times New Roman" w:hAnsi="Times New Roman" w:cs="Times New Roman"/>
          <w:sz w:val="24"/>
          <w:shd w:val="clear" w:color="auto" w:fill="FFFFFF"/>
        </w:rPr>
        <w:t>aos alunos que ali realizam as suas refeições</w:t>
      </w:r>
      <w:r w:rsidR="00E931C4">
        <w:rPr>
          <w:rFonts w:ascii="Times New Roman" w:hAnsi="Times New Roman" w:cs="Times New Roman"/>
          <w:sz w:val="24"/>
          <w:shd w:val="clear" w:color="auto" w:fill="FFFFFF"/>
        </w:rPr>
        <w:t xml:space="preserve"> </w:t>
      </w:r>
      <w:r w:rsidR="00D570F8">
        <w:rPr>
          <w:rFonts w:ascii="Times New Roman" w:hAnsi="Times New Roman" w:cs="Times New Roman"/>
          <w:sz w:val="24"/>
          <w:shd w:val="clear" w:color="auto" w:fill="FFFFFF"/>
        </w:rPr>
        <w:t>(</w:t>
      </w:r>
      <w:r w:rsidR="00E931C4">
        <w:rPr>
          <w:rFonts w:ascii="Times New Roman" w:hAnsi="Times New Roman" w:cs="Times New Roman"/>
          <w:sz w:val="24"/>
          <w:shd w:val="clear" w:color="auto" w:fill="FFFFFF"/>
        </w:rPr>
        <w:t>SEDUC,</w:t>
      </w:r>
      <w:r w:rsidR="00D570F8">
        <w:rPr>
          <w:rFonts w:ascii="Times New Roman" w:hAnsi="Times New Roman" w:cs="Times New Roman"/>
          <w:sz w:val="24"/>
          <w:shd w:val="clear" w:color="auto" w:fill="FFFFFF"/>
        </w:rPr>
        <w:t xml:space="preserve"> 2018)</w:t>
      </w:r>
      <w:r w:rsidR="00E931C4">
        <w:rPr>
          <w:rFonts w:ascii="Times New Roman" w:hAnsi="Times New Roman" w:cs="Times New Roman"/>
          <w:sz w:val="24"/>
          <w:shd w:val="clear" w:color="auto" w:fill="FFFFFF"/>
        </w:rPr>
        <w:t>.</w:t>
      </w:r>
    </w:p>
    <w:p w14:paraId="428F0331" w14:textId="77777777" w:rsidR="00304CEC" w:rsidRDefault="00304CEC" w:rsidP="00304CEC">
      <w:pPr>
        <w:spacing w:after="0" w:line="360" w:lineRule="auto"/>
        <w:ind w:firstLine="851"/>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Além disso, é possível verificar por meio dos dados da Pesquisa Nacional de Saúde Escolar (PeNSE) de 2015 que o número de crianças e adolescentes que </w:t>
      </w:r>
      <w:r>
        <w:rPr>
          <w:rFonts w:ascii="Times New Roman" w:hAnsi="Times New Roman" w:cs="Times New Roman"/>
          <w:sz w:val="24"/>
          <w:shd w:val="clear" w:color="auto" w:fill="FFFFFF"/>
        </w:rPr>
        <w:lastRenderedPageBreak/>
        <w:t>costumam comer merenda escolar ou almoçar nos colégios públicos na região Centro – Oeste (CO) é de 47,3% do total de alunos matriculados, o que se insere no contexto de que a maioria dessas pessoas não realiza uma refeição adequada e elaborada por profissionais da saúde em relação ao CO. É importante ressaltar que os dados em relação a Mato Grosso se encontram próximo à média da região em 47,2% o que demonstra que apesar de não ser a maioria, o estado busca fornecer subsídios para que todos possam ter acesso a tal serviço. Contudo, quando se faz o recorte dos dados em relação a capital, Cuiabá, esse percentual cai para 37,7% abaixo da média região e do próprio estado, fica evidente que ocorre uma falha ou na oferta dessa alimentação ou uma baixa adesão por parte dos alunos (</w:t>
      </w:r>
      <w:r w:rsidRPr="00F9779B">
        <w:rPr>
          <w:rFonts w:ascii="Times New Roman" w:hAnsi="Times New Roman" w:cs="Times New Roman"/>
          <w:sz w:val="24"/>
          <w:shd w:val="clear" w:color="auto" w:fill="FFFFFF"/>
        </w:rPr>
        <w:t xml:space="preserve">IBGE, </w:t>
      </w:r>
      <w:r>
        <w:rPr>
          <w:rFonts w:ascii="Times New Roman" w:hAnsi="Times New Roman" w:cs="Times New Roman"/>
          <w:sz w:val="24"/>
          <w:shd w:val="clear" w:color="auto" w:fill="FFFFFF"/>
        </w:rPr>
        <w:t>2015).</w:t>
      </w:r>
    </w:p>
    <w:p w14:paraId="037A5455" w14:textId="77777777" w:rsidR="00304CEC" w:rsidRDefault="00304CEC" w:rsidP="00304CEC">
      <w:pPr>
        <w:spacing w:after="0" w:line="360" w:lineRule="auto"/>
        <w:ind w:firstLine="851"/>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Além disso, convém salientar que o perfil nutricional dos adolescentes nas escolas públicas tende a ser afetado pela sua alimentação em casa ou por ingestão de alimentos não balanceados como: Salgados fritos ou assados, industrializados ou qualquer outro alimento não natural e não ofertado pelo PNAE e sim, pelas cantinas escolares (SOUZA, 2015).</w:t>
      </w:r>
    </w:p>
    <w:p w14:paraId="0701F914" w14:textId="4DB40A9A" w:rsidR="00304CEC" w:rsidRDefault="00304CEC" w:rsidP="00304CEC">
      <w:pPr>
        <w:spacing w:after="0" w:line="360" w:lineRule="auto"/>
        <w:ind w:firstLine="851"/>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Reflexo dessa relação pode ser visualizada nos dados de índices antropométricos fornecidos pelo PeNSE 2015, no qual é apresentado que 15,5% dos alunos de 13 a 17 anos de colégio público se encontram </w:t>
      </w:r>
      <w:r w:rsidRPr="00145481">
        <w:rPr>
          <w:rFonts w:ascii="Times New Roman" w:hAnsi="Times New Roman" w:cs="Times New Roman"/>
          <w:sz w:val="24"/>
          <w:shd w:val="clear" w:color="auto" w:fill="FFFFFF"/>
        </w:rPr>
        <w:t xml:space="preserve">com </w:t>
      </w:r>
      <w:r w:rsidR="00A40847" w:rsidRPr="00145481">
        <w:rPr>
          <w:rFonts w:ascii="Times New Roman" w:hAnsi="Times New Roman" w:cs="Times New Roman"/>
          <w:sz w:val="24"/>
          <w:shd w:val="clear" w:color="auto" w:fill="FFFFFF"/>
        </w:rPr>
        <w:t>excesso de peso</w:t>
      </w:r>
      <w:r w:rsidR="00145481" w:rsidRPr="00145481">
        <w:rPr>
          <w:rFonts w:ascii="Times New Roman" w:hAnsi="Times New Roman" w:cs="Times New Roman"/>
          <w:sz w:val="24"/>
          <w:shd w:val="clear" w:color="auto" w:fill="FFFFFF"/>
        </w:rPr>
        <w:t>, sendo que e</w:t>
      </w:r>
      <w:r w:rsidRPr="00145481">
        <w:rPr>
          <w:rFonts w:ascii="Times New Roman" w:hAnsi="Times New Roman" w:cs="Times New Roman"/>
          <w:sz w:val="24"/>
          <w:shd w:val="clear" w:color="auto" w:fill="FFFFFF"/>
        </w:rPr>
        <w:t>sse perc</w:t>
      </w:r>
      <w:r w:rsidR="00145481" w:rsidRPr="00145481">
        <w:rPr>
          <w:rFonts w:ascii="Times New Roman" w:hAnsi="Times New Roman" w:cs="Times New Roman"/>
          <w:sz w:val="24"/>
          <w:shd w:val="clear" w:color="auto" w:fill="FFFFFF"/>
        </w:rPr>
        <w:t xml:space="preserve">entual inclui 7,6% de obesidade, porém quando pensado que existe uma alimentação balanceada em termos de merenda escolar e pensando que os escolares deveriam ingerir apenas essa alimentação nas escolas esse índice deveria ser menor. </w:t>
      </w:r>
      <w:r>
        <w:rPr>
          <w:rFonts w:ascii="Times New Roman" w:hAnsi="Times New Roman" w:cs="Times New Roman"/>
          <w:sz w:val="24"/>
          <w:shd w:val="clear" w:color="auto" w:fill="FFFFFF"/>
        </w:rPr>
        <w:t>Contudo, é importante ressaltar que os índices de eutrofia se encontram em 73,8% desses alunos, demonstrando que apesar de um índice relativamente alto de população sobrepeso, o programa de alimentação escolar tem sua eficiência relativamente alta (IBGE, 2015).</w:t>
      </w:r>
    </w:p>
    <w:p w14:paraId="71BD3095" w14:textId="43FF7A5A" w:rsidR="00304CEC" w:rsidRPr="00ED7DF3" w:rsidRDefault="00304CEC" w:rsidP="00304CEC">
      <w:pPr>
        <w:spacing w:after="0" w:line="360" w:lineRule="auto"/>
        <w:ind w:firstLine="851"/>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Em suma, ao pensar na realidade do município de Várzea – Grande – MT baseado nesses dados nacionais, regional, est</w:t>
      </w:r>
      <w:r w:rsidR="00820CEC">
        <w:rPr>
          <w:rFonts w:ascii="Times New Roman" w:hAnsi="Times New Roman" w:cs="Times New Roman"/>
          <w:sz w:val="24"/>
          <w:shd w:val="clear" w:color="auto" w:fill="FFFFFF"/>
        </w:rPr>
        <w:t>adual e da capital foi</w:t>
      </w:r>
      <w:r w:rsidR="00B47A44">
        <w:rPr>
          <w:rFonts w:ascii="Times New Roman" w:hAnsi="Times New Roman" w:cs="Times New Roman"/>
          <w:sz w:val="24"/>
          <w:shd w:val="clear" w:color="auto" w:fill="FFFFFF"/>
        </w:rPr>
        <w:t xml:space="preserve"> </w:t>
      </w:r>
      <w:r>
        <w:rPr>
          <w:rFonts w:ascii="Times New Roman" w:hAnsi="Times New Roman" w:cs="Times New Roman"/>
          <w:sz w:val="24"/>
          <w:shd w:val="clear" w:color="auto" w:fill="FFFFFF"/>
        </w:rPr>
        <w:t xml:space="preserve">pesquisado se existe um reflexo dessa situação a nível local ou se existe uma discrepância seja positiva com índices melhores ou negativa com índices piores que a média. Assim, demonstra-se a importância desse levantamento para que se possa elaborar seja um plano de ação de melhoria ou aperfeiçoamento na cidade e como realiza-lo. </w:t>
      </w:r>
      <w:r>
        <w:rPr>
          <w:rFonts w:ascii="Times New Roman" w:hAnsi="Times New Roman" w:cs="Times New Roman"/>
          <w:sz w:val="24"/>
          <w:shd w:val="clear" w:color="auto" w:fill="FFFFFF"/>
        </w:rPr>
        <w:tab/>
        <w:t>Assim, reforça-se a ideia que a escola é o ambiente ideal para esse tipo de avaliação e intervenção na vida dos jovens (AIRES, 2009).</w:t>
      </w:r>
    </w:p>
    <w:p w14:paraId="01FDA670" w14:textId="77777777" w:rsidR="00304CEC" w:rsidRDefault="00304CEC"/>
    <w:p w14:paraId="7AE6D626" w14:textId="0010336D" w:rsidR="00304CEC" w:rsidRDefault="00304CEC" w:rsidP="00304CEC">
      <w:pPr>
        <w:spacing w:after="0" w:line="360" w:lineRule="auto"/>
        <w:jc w:val="both"/>
        <w:rPr>
          <w:rFonts w:ascii="Times New Roman" w:hAnsi="Times New Roman" w:cs="Times New Roman"/>
          <w:b/>
          <w:sz w:val="24"/>
          <w:shd w:val="clear" w:color="auto" w:fill="FFFFFF"/>
        </w:rPr>
      </w:pPr>
      <w:r w:rsidRPr="00DA1BA4">
        <w:rPr>
          <w:rFonts w:ascii="Times New Roman" w:hAnsi="Times New Roman" w:cs="Times New Roman"/>
          <w:b/>
          <w:sz w:val="24"/>
          <w:shd w:val="clear" w:color="auto" w:fill="FFFFFF"/>
        </w:rPr>
        <w:lastRenderedPageBreak/>
        <w:t xml:space="preserve">OBJETIVO </w:t>
      </w:r>
      <w:r>
        <w:rPr>
          <w:rFonts w:ascii="Times New Roman" w:hAnsi="Times New Roman" w:cs="Times New Roman"/>
          <w:b/>
          <w:sz w:val="24"/>
          <w:shd w:val="clear" w:color="auto" w:fill="FFFFFF"/>
        </w:rPr>
        <w:t>GERAL</w:t>
      </w:r>
    </w:p>
    <w:p w14:paraId="4BA28F6F" w14:textId="0B1A3514" w:rsidR="00304CEC" w:rsidRDefault="00A40847" w:rsidP="00A40847">
      <w:pPr>
        <w:ind w:firstLine="708"/>
      </w:pPr>
      <w:r w:rsidRPr="00292B06">
        <w:rPr>
          <w:rFonts w:ascii="Times New Roman" w:hAnsi="Times New Roman" w:cs="Times New Roman"/>
          <w:sz w:val="24"/>
          <w:szCs w:val="24"/>
        </w:rPr>
        <w:t xml:space="preserve">Descrever o estado nutricional </w:t>
      </w:r>
      <w:r>
        <w:rPr>
          <w:rFonts w:ascii="Times New Roman" w:hAnsi="Times New Roman" w:cs="Times New Roman"/>
          <w:sz w:val="24"/>
          <w:shd w:val="clear" w:color="auto" w:fill="FFFFFF"/>
        </w:rPr>
        <w:t>e o consumo de merenda em escolares do Ensino Médio do Município de Várzea-Grande - MT.</w:t>
      </w:r>
    </w:p>
    <w:p w14:paraId="26E37B9A" w14:textId="77777777" w:rsidR="009C167E" w:rsidRDefault="00304CEC" w:rsidP="00304CEC">
      <w:pPr>
        <w:spacing w:after="0" w:line="360" w:lineRule="auto"/>
        <w:jc w:val="both"/>
        <w:rPr>
          <w:rFonts w:ascii="Times New Roman" w:hAnsi="Times New Roman" w:cs="Times New Roman"/>
          <w:b/>
          <w:sz w:val="24"/>
          <w:shd w:val="clear" w:color="auto" w:fill="FFFFFF"/>
        </w:rPr>
      </w:pPr>
      <w:r>
        <w:rPr>
          <w:rFonts w:ascii="Times New Roman" w:hAnsi="Times New Roman" w:cs="Times New Roman"/>
          <w:b/>
          <w:sz w:val="24"/>
          <w:shd w:val="clear" w:color="auto" w:fill="FFFFFF"/>
        </w:rPr>
        <w:t>OBJETIVO</w:t>
      </w:r>
      <w:r w:rsidR="009C167E">
        <w:rPr>
          <w:rFonts w:ascii="Times New Roman" w:hAnsi="Times New Roman" w:cs="Times New Roman"/>
          <w:b/>
          <w:sz w:val="24"/>
          <w:shd w:val="clear" w:color="auto" w:fill="FFFFFF"/>
        </w:rPr>
        <w:t>S</w:t>
      </w:r>
      <w:r>
        <w:rPr>
          <w:rFonts w:ascii="Times New Roman" w:hAnsi="Times New Roman" w:cs="Times New Roman"/>
          <w:b/>
          <w:sz w:val="24"/>
          <w:shd w:val="clear" w:color="auto" w:fill="FFFFFF"/>
        </w:rPr>
        <w:t xml:space="preserve"> ESPECÍFICO</w:t>
      </w:r>
      <w:r w:rsidR="009C167E">
        <w:rPr>
          <w:rFonts w:ascii="Times New Roman" w:hAnsi="Times New Roman" w:cs="Times New Roman"/>
          <w:b/>
          <w:sz w:val="24"/>
          <w:shd w:val="clear" w:color="auto" w:fill="FFFFFF"/>
        </w:rPr>
        <w:t>S</w:t>
      </w:r>
    </w:p>
    <w:p w14:paraId="7B1C0B8B" w14:textId="6D0319C5" w:rsidR="00304CEC" w:rsidRPr="00E36BF0" w:rsidRDefault="00304CEC" w:rsidP="00A40847">
      <w:pPr>
        <w:spacing w:after="0" w:line="360" w:lineRule="auto"/>
        <w:jc w:val="both"/>
        <w:rPr>
          <w:rFonts w:ascii="Times New Roman" w:hAnsi="Times New Roman" w:cs="Times New Roman"/>
          <w:color w:val="FF0000"/>
          <w:sz w:val="24"/>
          <w:szCs w:val="24"/>
          <w:shd w:val="clear" w:color="auto" w:fill="FFFFFF"/>
        </w:rPr>
      </w:pPr>
      <w:r>
        <w:rPr>
          <w:rFonts w:ascii="Times New Roman" w:hAnsi="Times New Roman" w:cs="Times New Roman"/>
          <w:sz w:val="24"/>
          <w:shd w:val="clear" w:color="auto" w:fill="FFFFFF"/>
        </w:rPr>
        <w:tab/>
      </w:r>
      <w:r w:rsidR="00A40847" w:rsidRPr="00D02982">
        <w:rPr>
          <w:rFonts w:ascii="Times New Roman" w:hAnsi="Times New Roman" w:cs="Times New Roman"/>
          <w:sz w:val="24"/>
          <w:szCs w:val="24"/>
        </w:rPr>
        <w:t xml:space="preserve">Verificar o estado nutricional </w:t>
      </w:r>
      <w:r w:rsidR="00D02982" w:rsidRPr="00D02982">
        <w:rPr>
          <w:rFonts w:ascii="Times New Roman" w:hAnsi="Times New Roman" w:cs="Times New Roman"/>
          <w:sz w:val="24"/>
          <w:szCs w:val="24"/>
        </w:rPr>
        <w:t>e</w:t>
      </w:r>
      <w:r w:rsidR="00A40847" w:rsidRPr="00D02982">
        <w:rPr>
          <w:rFonts w:ascii="Times New Roman" w:hAnsi="Times New Roman" w:cs="Times New Roman"/>
          <w:sz w:val="24"/>
          <w:szCs w:val="24"/>
        </w:rPr>
        <w:t xml:space="preserve"> perfil de consumo alimentar de escolares</w:t>
      </w:r>
      <w:r w:rsidR="00A40847" w:rsidRPr="00D02982">
        <w:rPr>
          <w:rFonts w:ascii="Times New Roman" w:hAnsi="Times New Roman" w:cs="Times New Roman"/>
          <w:sz w:val="24"/>
          <w:szCs w:val="24"/>
          <w:shd w:val="clear" w:color="auto" w:fill="FFFFFF"/>
        </w:rPr>
        <w:t xml:space="preserve"> do Ensino Médio do Município de Várzea-Grande - MT.</w:t>
      </w:r>
    </w:p>
    <w:p w14:paraId="29B9684B" w14:textId="77777777" w:rsidR="00417988" w:rsidRDefault="00417988" w:rsidP="00304CEC">
      <w:pPr>
        <w:spacing w:after="0" w:line="360" w:lineRule="auto"/>
        <w:jc w:val="both"/>
        <w:rPr>
          <w:rFonts w:ascii="Times New Roman" w:hAnsi="Times New Roman" w:cs="Times New Roman"/>
          <w:b/>
          <w:sz w:val="24"/>
          <w:shd w:val="clear" w:color="auto" w:fill="FFFFFF"/>
        </w:rPr>
      </w:pPr>
    </w:p>
    <w:p w14:paraId="7DF3DBB6" w14:textId="73CA0F49" w:rsidR="00304CEC" w:rsidRDefault="00304CEC" w:rsidP="00304CEC">
      <w:pPr>
        <w:spacing w:after="0" w:line="360" w:lineRule="auto"/>
        <w:jc w:val="both"/>
        <w:rPr>
          <w:rFonts w:ascii="Times New Roman" w:hAnsi="Times New Roman" w:cs="Times New Roman"/>
          <w:b/>
          <w:sz w:val="24"/>
          <w:shd w:val="clear" w:color="auto" w:fill="FFFFFF"/>
        </w:rPr>
      </w:pPr>
      <w:r>
        <w:rPr>
          <w:rFonts w:ascii="Times New Roman" w:hAnsi="Times New Roman" w:cs="Times New Roman"/>
          <w:b/>
          <w:sz w:val="24"/>
          <w:shd w:val="clear" w:color="auto" w:fill="FFFFFF"/>
        </w:rPr>
        <w:t>M</w:t>
      </w:r>
      <w:r w:rsidR="009C3B09">
        <w:rPr>
          <w:rFonts w:ascii="Times New Roman" w:hAnsi="Times New Roman" w:cs="Times New Roman"/>
          <w:b/>
          <w:sz w:val="24"/>
          <w:shd w:val="clear" w:color="auto" w:fill="FFFFFF"/>
        </w:rPr>
        <w:t>ATERIAIS E MÉTODOS</w:t>
      </w:r>
    </w:p>
    <w:p w14:paraId="4691ED89" w14:textId="27D560D3" w:rsidR="00304CEC" w:rsidRPr="00543E25" w:rsidRDefault="00304CEC" w:rsidP="007011EE">
      <w:pPr>
        <w:pStyle w:val="NormalWeb"/>
        <w:spacing w:before="0" w:beforeAutospacing="0" w:after="0" w:afterAutospacing="0" w:line="360" w:lineRule="auto"/>
        <w:ind w:firstLine="708"/>
        <w:jc w:val="both"/>
        <w:rPr>
          <w:color w:val="000000"/>
          <w:szCs w:val="27"/>
        </w:rPr>
      </w:pPr>
      <w:r w:rsidRPr="006B107A">
        <w:rPr>
          <w:color w:val="000000"/>
          <w:szCs w:val="27"/>
        </w:rPr>
        <w:t>Trata-se de um estudo transversal, realizado em</w:t>
      </w:r>
      <w:r w:rsidR="00F75665">
        <w:rPr>
          <w:color w:val="000000"/>
          <w:szCs w:val="27"/>
        </w:rPr>
        <w:t xml:space="preserve"> 101</w:t>
      </w:r>
      <w:r w:rsidRPr="006B107A">
        <w:rPr>
          <w:color w:val="000000"/>
          <w:szCs w:val="27"/>
        </w:rPr>
        <w:t xml:space="preserve"> estudante</w:t>
      </w:r>
      <w:r>
        <w:rPr>
          <w:color w:val="000000"/>
          <w:szCs w:val="27"/>
        </w:rPr>
        <w:t xml:space="preserve">s matriculados no ensino médio com idade de 14 </w:t>
      </w:r>
      <w:r w:rsidR="0084099E">
        <w:rPr>
          <w:color w:val="000000"/>
          <w:szCs w:val="27"/>
        </w:rPr>
        <w:t>a</w:t>
      </w:r>
      <w:r>
        <w:rPr>
          <w:color w:val="000000"/>
          <w:szCs w:val="27"/>
        </w:rPr>
        <w:t xml:space="preserve"> 19 anos</w:t>
      </w:r>
      <w:r w:rsidR="002F4B50">
        <w:rPr>
          <w:color w:val="000000"/>
          <w:szCs w:val="27"/>
        </w:rPr>
        <w:t xml:space="preserve"> em uma escola estadual</w:t>
      </w:r>
      <w:r w:rsidR="009C3B09">
        <w:rPr>
          <w:color w:val="000000"/>
          <w:szCs w:val="27"/>
        </w:rPr>
        <w:t>, localizada na</w:t>
      </w:r>
      <w:r>
        <w:rPr>
          <w:color w:val="000000"/>
          <w:szCs w:val="27"/>
        </w:rPr>
        <w:t xml:space="preserve"> Cidade</w:t>
      </w:r>
      <w:r w:rsidRPr="006B107A">
        <w:rPr>
          <w:color w:val="000000"/>
          <w:szCs w:val="27"/>
        </w:rPr>
        <w:t xml:space="preserve"> de Várzea </w:t>
      </w:r>
      <w:r w:rsidRPr="00543E25">
        <w:rPr>
          <w:color w:val="000000"/>
          <w:szCs w:val="27"/>
        </w:rPr>
        <w:t xml:space="preserve">Grande na região Centro Oeste - MT, Brasil. </w:t>
      </w:r>
    </w:p>
    <w:p w14:paraId="67526F71" w14:textId="5CBE255F" w:rsidR="002F4B50" w:rsidRDefault="009C3B09" w:rsidP="00304CEC">
      <w:pPr>
        <w:spacing w:after="0" w:line="360" w:lineRule="auto"/>
        <w:ind w:firstLine="708"/>
        <w:jc w:val="both"/>
        <w:rPr>
          <w:rFonts w:ascii="Times New Roman" w:eastAsia="Times New Roman" w:hAnsi="Times New Roman" w:cs="Times New Roman"/>
          <w:color w:val="000000"/>
          <w:sz w:val="24"/>
          <w:szCs w:val="27"/>
        </w:rPr>
      </w:pPr>
      <w:r w:rsidRPr="00543E25">
        <w:rPr>
          <w:rFonts w:ascii="Times New Roman" w:eastAsia="Times New Roman" w:hAnsi="Times New Roman" w:cs="Times New Roman"/>
          <w:color w:val="000000"/>
          <w:sz w:val="24"/>
          <w:szCs w:val="27"/>
        </w:rPr>
        <w:t>Realizou-se</w:t>
      </w:r>
      <w:r w:rsidR="00304CEC" w:rsidRPr="00543E25">
        <w:rPr>
          <w:rFonts w:ascii="Times New Roman" w:eastAsia="Times New Roman" w:hAnsi="Times New Roman" w:cs="Times New Roman"/>
          <w:color w:val="000000"/>
          <w:sz w:val="24"/>
          <w:szCs w:val="27"/>
        </w:rPr>
        <w:t xml:space="preserve"> antropometria (peso e estatura) e os equipamentos utilizados para essa pesquisa foram </w:t>
      </w:r>
      <w:r w:rsidR="0084099E" w:rsidRPr="00543E25">
        <w:rPr>
          <w:rFonts w:ascii="Times New Roman" w:hAnsi="Times New Roman" w:cs="Times New Roman"/>
          <w:sz w:val="24"/>
          <w:szCs w:val="24"/>
        </w:rPr>
        <w:t>balança digital Tech line® de vidro temperado com capacidade para 180 Kg e</w:t>
      </w:r>
      <w:r w:rsidR="00304CEC" w:rsidRPr="00543E25">
        <w:rPr>
          <w:rFonts w:ascii="Times New Roman" w:eastAsia="Times New Roman" w:hAnsi="Times New Roman" w:cs="Times New Roman"/>
          <w:color w:val="000000"/>
          <w:sz w:val="24"/>
          <w:szCs w:val="27"/>
        </w:rPr>
        <w:t xml:space="preserve"> estadi</w:t>
      </w:r>
      <w:r w:rsidR="002F4B50" w:rsidRPr="00543E25">
        <w:rPr>
          <w:rFonts w:ascii="Times New Roman" w:eastAsia="Times New Roman" w:hAnsi="Times New Roman" w:cs="Times New Roman"/>
          <w:color w:val="000000"/>
          <w:sz w:val="24"/>
          <w:szCs w:val="27"/>
        </w:rPr>
        <w:t>ô</w:t>
      </w:r>
      <w:r w:rsidR="00304CEC" w:rsidRPr="00543E25">
        <w:rPr>
          <w:rFonts w:ascii="Times New Roman" w:eastAsia="Times New Roman" w:hAnsi="Times New Roman" w:cs="Times New Roman"/>
          <w:color w:val="000000"/>
          <w:sz w:val="24"/>
          <w:szCs w:val="27"/>
        </w:rPr>
        <w:t>metro</w:t>
      </w:r>
      <w:r w:rsidR="0084099E" w:rsidRPr="00543E25">
        <w:rPr>
          <w:rFonts w:ascii="Times New Roman" w:eastAsia="Times New Roman" w:hAnsi="Times New Roman" w:cs="Times New Roman"/>
          <w:color w:val="000000"/>
          <w:sz w:val="24"/>
          <w:szCs w:val="27"/>
        </w:rPr>
        <w:t xml:space="preserve"> </w:t>
      </w:r>
      <w:r w:rsidR="0084099E" w:rsidRPr="00543E25">
        <w:rPr>
          <w:rFonts w:ascii="Times New Roman" w:hAnsi="Times New Roman" w:cs="Times New Roman"/>
          <w:sz w:val="24"/>
          <w:szCs w:val="24"/>
        </w:rPr>
        <w:t>portátil da marca Sanny®</w:t>
      </w:r>
      <w:r w:rsidR="00304CEC" w:rsidRPr="00543E25">
        <w:rPr>
          <w:rFonts w:ascii="Times New Roman" w:eastAsia="Times New Roman" w:hAnsi="Times New Roman" w:cs="Times New Roman"/>
          <w:color w:val="000000"/>
          <w:sz w:val="24"/>
          <w:szCs w:val="27"/>
        </w:rPr>
        <w:t xml:space="preserve"> de 2 m e 11 cm,</w:t>
      </w:r>
      <w:r w:rsidR="00F75665" w:rsidRPr="00F75665">
        <w:t xml:space="preserve"> </w:t>
      </w:r>
      <w:r w:rsidR="00F75665">
        <w:t>o</w:t>
      </w:r>
      <w:r w:rsidR="00F75665">
        <w:rPr>
          <w:rFonts w:ascii="Times New Roman" w:hAnsi="Times New Roman" w:cs="Times New Roman"/>
          <w:sz w:val="24"/>
        </w:rPr>
        <w:t>s quais foram</w:t>
      </w:r>
      <w:r w:rsidR="00F75665" w:rsidRPr="005C1018">
        <w:rPr>
          <w:rFonts w:ascii="Times New Roman" w:hAnsi="Times New Roman" w:cs="Times New Roman"/>
          <w:sz w:val="24"/>
        </w:rPr>
        <w:t xml:space="preserve"> </w:t>
      </w:r>
      <w:r w:rsidR="00F75665">
        <w:rPr>
          <w:rFonts w:ascii="Times New Roman" w:hAnsi="Times New Roman" w:cs="Times New Roman"/>
          <w:sz w:val="24"/>
        </w:rPr>
        <w:t xml:space="preserve">utilizados para determinar peso e estatura dos adolescentes o que serviu de subsidio para o cálculo de </w:t>
      </w:r>
      <w:r w:rsidR="00F75665" w:rsidRPr="005C1018">
        <w:rPr>
          <w:rFonts w:ascii="Times New Roman" w:hAnsi="Times New Roman" w:cs="Times New Roman"/>
          <w:sz w:val="24"/>
        </w:rPr>
        <w:t>índice de massa corporal (IMC)</w:t>
      </w:r>
      <w:r w:rsidR="00F75665">
        <w:t>,</w:t>
      </w:r>
      <w:r w:rsidR="00F75665" w:rsidRPr="005C1018">
        <w:rPr>
          <w:rFonts w:ascii="Times New Roman" w:hAnsi="Times New Roman" w:cs="Times New Roman"/>
          <w:sz w:val="24"/>
        </w:rPr>
        <w:t xml:space="preserve"> </w:t>
      </w:r>
      <w:r w:rsidR="00F75665">
        <w:rPr>
          <w:rFonts w:ascii="Times New Roman" w:hAnsi="Times New Roman" w:cs="Times New Roman"/>
          <w:sz w:val="24"/>
        </w:rPr>
        <w:t>a partir do</w:t>
      </w:r>
      <w:r w:rsidR="00F75665" w:rsidRPr="005C1018">
        <w:rPr>
          <w:rFonts w:ascii="Times New Roman" w:hAnsi="Times New Roman" w:cs="Times New Roman"/>
          <w:sz w:val="24"/>
        </w:rPr>
        <w:t xml:space="preserve"> peso dividido pela alt</w:t>
      </w:r>
      <w:r w:rsidR="00F75665">
        <w:rPr>
          <w:rFonts w:ascii="Times New Roman" w:hAnsi="Times New Roman" w:cs="Times New Roman"/>
          <w:sz w:val="24"/>
        </w:rPr>
        <w:t>ura ao quadrado, desses indivíduos</w:t>
      </w:r>
      <w:r w:rsidR="00304CEC" w:rsidRPr="00543E25">
        <w:rPr>
          <w:rFonts w:ascii="Times New Roman" w:hAnsi="Times New Roman" w:cs="Times New Roman"/>
          <w:sz w:val="24"/>
        </w:rPr>
        <w:t xml:space="preserve">. O estado nutricional </w:t>
      </w:r>
      <w:r w:rsidR="00E931C4" w:rsidRPr="00543E25">
        <w:rPr>
          <w:rFonts w:ascii="Times New Roman" w:hAnsi="Times New Roman" w:cs="Times New Roman"/>
          <w:sz w:val="24"/>
        </w:rPr>
        <w:t xml:space="preserve">foi </w:t>
      </w:r>
      <w:r w:rsidR="00304CEC" w:rsidRPr="00543E25">
        <w:rPr>
          <w:rFonts w:ascii="Times New Roman" w:hAnsi="Times New Roman" w:cs="Times New Roman"/>
          <w:sz w:val="24"/>
        </w:rPr>
        <w:t xml:space="preserve">classificado a partir </w:t>
      </w:r>
      <w:r w:rsidR="00304CEC" w:rsidRPr="00543E25">
        <w:rPr>
          <w:rFonts w:ascii="Times New Roman" w:eastAsia="Times New Roman" w:hAnsi="Times New Roman" w:cs="Times New Roman"/>
          <w:color w:val="000000"/>
          <w:sz w:val="24"/>
          <w:szCs w:val="27"/>
        </w:rPr>
        <w:t>do IMC sendo lançado na curva de adolescente</w:t>
      </w:r>
      <w:r w:rsidR="00400B26" w:rsidRPr="00543E25">
        <w:rPr>
          <w:rFonts w:ascii="Times New Roman" w:eastAsia="Times New Roman" w:hAnsi="Times New Roman" w:cs="Times New Roman"/>
          <w:color w:val="000000"/>
          <w:sz w:val="24"/>
          <w:szCs w:val="27"/>
        </w:rPr>
        <w:t xml:space="preserve"> e sendo classificada a</w:t>
      </w:r>
      <w:r w:rsidR="00400B26">
        <w:rPr>
          <w:rFonts w:ascii="Times New Roman" w:eastAsia="Times New Roman" w:hAnsi="Times New Roman" w:cs="Times New Roman"/>
          <w:color w:val="000000"/>
          <w:sz w:val="24"/>
          <w:szCs w:val="27"/>
        </w:rPr>
        <w:t xml:space="preserve"> mesma foi</w:t>
      </w:r>
      <w:r w:rsidR="00304CEC">
        <w:rPr>
          <w:rFonts w:ascii="Times New Roman" w:eastAsia="Times New Roman" w:hAnsi="Times New Roman" w:cs="Times New Roman"/>
          <w:color w:val="000000"/>
          <w:sz w:val="24"/>
          <w:szCs w:val="27"/>
        </w:rPr>
        <w:t xml:space="preserve"> retirada no site do Ministério da Saúde</w:t>
      </w:r>
      <w:r w:rsidR="006C2C06">
        <w:rPr>
          <w:rFonts w:ascii="Times New Roman" w:eastAsia="Times New Roman" w:hAnsi="Times New Roman" w:cs="Times New Roman"/>
          <w:color w:val="000000"/>
          <w:sz w:val="24"/>
          <w:szCs w:val="27"/>
        </w:rPr>
        <w:t xml:space="preserve"> 2006 e 2007</w:t>
      </w:r>
      <w:r w:rsidR="00304CEC" w:rsidRPr="006B107A">
        <w:rPr>
          <w:rFonts w:ascii="Times New Roman" w:eastAsia="Times New Roman" w:hAnsi="Times New Roman" w:cs="Times New Roman"/>
          <w:color w:val="000000"/>
          <w:sz w:val="24"/>
          <w:szCs w:val="27"/>
        </w:rPr>
        <w:t>,</w:t>
      </w:r>
      <w:r w:rsidR="00304CEC">
        <w:rPr>
          <w:rFonts w:ascii="Times New Roman" w:eastAsia="Times New Roman" w:hAnsi="Times New Roman" w:cs="Times New Roman"/>
          <w:color w:val="000000"/>
          <w:sz w:val="24"/>
          <w:szCs w:val="27"/>
        </w:rPr>
        <w:t xml:space="preserve"> curvas como IMC/Idade </w:t>
      </w:r>
      <w:r w:rsidR="00B47A44">
        <w:rPr>
          <w:rFonts w:ascii="Times New Roman" w:eastAsia="Times New Roman" w:hAnsi="Times New Roman" w:cs="Times New Roman"/>
          <w:color w:val="000000"/>
          <w:sz w:val="24"/>
          <w:szCs w:val="27"/>
        </w:rPr>
        <w:t>classificado</w:t>
      </w:r>
      <w:r w:rsidR="00400B26">
        <w:rPr>
          <w:rFonts w:ascii="Times New Roman" w:eastAsia="Times New Roman" w:hAnsi="Times New Roman" w:cs="Times New Roman"/>
          <w:color w:val="000000"/>
          <w:sz w:val="24"/>
          <w:szCs w:val="27"/>
        </w:rPr>
        <w:t xml:space="preserve"> com valores críticos de percentis, </w:t>
      </w:r>
      <w:r w:rsidR="0084099E">
        <w:rPr>
          <w:rFonts w:ascii="Times New Roman" w:eastAsia="Times New Roman" w:hAnsi="Times New Roman" w:cs="Times New Roman"/>
          <w:color w:val="000000"/>
          <w:sz w:val="24"/>
          <w:szCs w:val="27"/>
        </w:rPr>
        <w:t>onde</w:t>
      </w:r>
      <w:r w:rsidR="00400B26">
        <w:rPr>
          <w:rFonts w:ascii="Times New Roman" w:eastAsia="Times New Roman" w:hAnsi="Times New Roman" w:cs="Times New Roman"/>
          <w:color w:val="000000"/>
          <w:sz w:val="24"/>
          <w:szCs w:val="27"/>
        </w:rPr>
        <w:t xml:space="preserve"> &lt; Percentil 3 </w:t>
      </w:r>
      <w:r w:rsidR="0084099E">
        <w:rPr>
          <w:rFonts w:ascii="Times New Roman" w:eastAsia="Times New Roman" w:hAnsi="Times New Roman" w:cs="Times New Roman"/>
          <w:color w:val="000000"/>
          <w:sz w:val="24"/>
          <w:szCs w:val="27"/>
        </w:rPr>
        <w:t xml:space="preserve">representa </w:t>
      </w:r>
      <w:r w:rsidR="00400B26">
        <w:rPr>
          <w:rFonts w:ascii="Times New Roman" w:eastAsia="Times New Roman" w:hAnsi="Times New Roman" w:cs="Times New Roman"/>
          <w:color w:val="000000"/>
          <w:sz w:val="24"/>
          <w:szCs w:val="27"/>
        </w:rPr>
        <w:t>Baixo IMC para idade, ≥ Perce</w:t>
      </w:r>
      <w:r w:rsidR="0084099E">
        <w:rPr>
          <w:rFonts w:ascii="Times New Roman" w:eastAsia="Times New Roman" w:hAnsi="Times New Roman" w:cs="Times New Roman"/>
          <w:color w:val="000000"/>
          <w:sz w:val="24"/>
          <w:szCs w:val="27"/>
        </w:rPr>
        <w:t>n</w:t>
      </w:r>
      <w:r w:rsidR="00400B26">
        <w:rPr>
          <w:rFonts w:ascii="Times New Roman" w:eastAsia="Times New Roman" w:hAnsi="Times New Roman" w:cs="Times New Roman"/>
          <w:color w:val="000000"/>
          <w:sz w:val="24"/>
          <w:szCs w:val="27"/>
        </w:rPr>
        <w:t xml:space="preserve">til </w:t>
      </w:r>
      <w:r w:rsidR="00E867FA">
        <w:rPr>
          <w:rFonts w:ascii="Times New Roman" w:eastAsia="Times New Roman" w:hAnsi="Times New Roman" w:cs="Times New Roman"/>
          <w:color w:val="000000"/>
          <w:sz w:val="24"/>
          <w:szCs w:val="27"/>
        </w:rPr>
        <w:t>3</w:t>
      </w:r>
      <w:r w:rsidR="00400B26">
        <w:rPr>
          <w:rFonts w:ascii="Times New Roman" w:eastAsia="Times New Roman" w:hAnsi="Times New Roman" w:cs="Times New Roman"/>
          <w:color w:val="000000"/>
          <w:sz w:val="24"/>
          <w:szCs w:val="27"/>
        </w:rPr>
        <w:t xml:space="preserve"> e &lt; Percentil 85</w:t>
      </w:r>
      <w:r w:rsidR="0084099E">
        <w:rPr>
          <w:rFonts w:ascii="Times New Roman" w:eastAsia="Times New Roman" w:hAnsi="Times New Roman" w:cs="Times New Roman"/>
          <w:color w:val="000000"/>
          <w:sz w:val="24"/>
          <w:szCs w:val="27"/>
        </w:rPr>
        <w:t xml:space="preserve"> é o adolescente com</w:t>
      </w:r>
      <w:r w:rsidR="00400B26">
        <w:rPr>
          <w:rFonts w:ascii="Times New Roman" w:eastAsia="Times New Roman" w:hAnsi="Times New Roman" w:cs="Times New Roman"/>
          <w:color w:val="000000"/>
          <w:sz w:val="24"/>
          <w:szCs w:val="27"/>
        </w:rPr>
        <w:t xml:space="preserve"> IMC adequado ou Eutrófico, ≥ Percentil 85 e &lt; Percentil 97 </w:t>
      </w:r>
      <w:r w:rsidR="0084099E">
        <w:rPr>
          <w:rFonts w:ascii="Times New Roman" w:eastAsia="Times New Roman" w:hAnsi="Times New Roman" w:cs="Times New Roman"/>
          <w:color w:val="000000"/>
          <w:sz w:val="24"/>
          <w:szCs w:val="27"/>
        </w:rPr>
        <w:t xml:space="preserve">com </w:t>
      </w:r>
      <w:r w:rsidR="00E867FA">
        <w:rPr>
          <w:rFonts w:ascii="Times New Roman" w:eastAsia="Times New Roman" w:hAnsi="Times New Roman" w:cs="Times New Roman"/>
          <w:color w:val="000000"/>
          <w:sz w:val="24"/>
          <w:szCs w:val="27"/>
        </w:rPr>
        <w:t xml:space="preserve">Sobrepeso, ≥ Percentil 97 </w:t>
      </w:r>
      <w:r w:rsidR="0084099E">
        <w:rPr>
          <w:rFonts w:ascii="Times New Roman" w:eastAsia="Times New Roman" w:hAnsi="Times New Roman" w:cs="Times New Roman"/>
          <w:color w:val="000000"/>
          <w:sz w:val="24"/>
          <w:szCs w:val="27"/>
        </w:rPr>
        <w:t xml:space="preserve">apresenta </w:t>
      </w:r>
      <w:r w:rsidR="00E867FA">
        <w:rPr>
          <w:rFonts w:ascii="Times New Roman" w:eastAsia="Times New Roman" w:hAnsi="Times New Roman" w:cs="Times New Roman"/>
          <w:color w:val="000000"/>
          <w:sz w:val="24"/>
          <w:szCs w:val="27"/>
        </w:rPr>
        <w:t>Obesidade</w:t>
      </w:r>
      <w:r w:rsidR="00400B26">
        <w:rPr>
          <w:rFonts w:ascii="Times New Roman" w:eastAsia="Times New Roman" w:hAnsi="Times New Roman" w:cs="Times New Roman"/>
          <w:color w:val="000000"/>
          <w:sz w:val="24"/>
          <w:szCs w:val="27"/>
        </w:rPr>
        <w:t xml:space="preserve">, </w:t>
      </w:r>
      <w:r w:rsidR="00304CEC">
        <w:rPr>
          <w:rFonts w:ascii="Times New Roman" w:eastAsia="Times New Roman" w:hAnsi="Times New Roman" w:cs="Times New Roman"/>
          <w:color w:val="000000"/>
          <w:sz w:val="24"/>
          <w:szCs w:val="27"/>
        </w:rPr>
        <w:t>e Estatura/Idade</w:t>
      </w:r>
      <w:r w:rsidR="00E867FA">
        <w:rPr>
          <w:rFonts w:ascii="Times New Roman" w:eastAsia="Times New Roman" w:hAnsi="Times New Roman" w:cs="Times New Roman"/>
          <w:color w:val="000000"/>
          <w:sz w:val="24"/>
          <w:szCs w:val="27"/>
        </w:rPr>
        <w:t xml:space="preserve"> Baixa Estatura para a idade e ≥ Percentil 3 Estatura adequada para a idade.</w:t>
      </w:r>
    </w:p>
    <w:p w14:paraId="608A379D" w14:textId="03804552" w:rsidR="00304CEC" w:rsidRPr="006B107A" w:rsidRDefault="00E931C4" w:rsidP="00304CEC">
      <w:pPr>
        <w:spacing w:after="0" w:line="360" w:lineRule="auto"/>
        <w:ind w:firstLine="708"/>
        <w:jc w:val="both"/>
        <w:rPr>
          <w:rFonts w:ascii="Times New Roman" w:eastAsia="Times New Roman" w:hAnsi="Times New Roman" w:cs="Times New Roman"/>
          <w:color w:val="000000"/>
          <w:sz w:val="24"/>
          <w:szCs w:val="27"/>
        </w:rPr>
      </w:pPr>
      <w:r>
        <w:rPr>
          <w:rFonts w:ascii="Times New Roman" w:eastAsia="Times New Roman" w:hAnsi="Times New Roman" w:cs="Times New Roman"/>
          <w:sz w:val="24"/>
          <w:szCs w:val="27"/>
        </w:rPr>
        <w:t>Foi</w:t>
      </w:r>
      <w:r w:rsidR="00304CEC" w:rsidRPr="00612280">
        <w:rPr>
          <w:rFonts w:ascii="Times New Roman" w:eastAsia="Times New Roman" w:hAnsi="Times New Roman" w:cs="Times New Roman"/>
          <w:color w:val="000000" w:themeColor="text1"/>
          <w:sz w:val="24"/>
          <w:szCs w:val="27"/>
        </w:rPr>
        <w:t xml:space="preserve"> </w:t>
      </w:r>
      <w:r w:rsidR="00304CEC">
        <w:rPr>
          <w:rFonts w:ascii="Times New Roman" w:eastAsia="Times New Roman" w:hAnsi="Times New Roman" w:cs="Times New Roman"/>
          <w:color w:val="000000"/>
          <w:sz w:val="24"/>
          <w:szCs w:val="27"/>
        </w:rPr>
        <w:t xml:space="preserve">aplicado um </w:t>
      </w:r>
      <w:r w:rsidR="00304CEC" w:rsidRPr="006B107A">
        <w:rPr>
          <w:rFonts w:ascii="Times New Roman" w:eastAsia="Times New Roman" w:hAnsi="Times New Roman" w:cs="Times New Roman"/>
          <w:color w:val="000000"/>
          <w:sz w:val="24"/>
          <w:szCs w:val="27"/>
        </w:rPr>
        <w:t xml:space="preserve">questionário </w:t>
      </w:r>
      <w:r w:rsidR="0002132C">
        <w:rPr>
          <w:rFonts w:ascii="Times New Roman" w:eastAsia="Times New Roman" w:hAnsi="Times New Roman" w:cs="Times New Roman"/>
          <w:color w:val="000000"/>
          <w:sz w:val="24"/>
          <w:szCs w:val="27"/>
        </w:rPr>
        <w:t xml:space="preserve">elaborado pelos autores da pesquisa </w:t>
      </w:r>
      <w:r w:rsidR="00304CEC">
        <w:rPr>
          <w:rFonts w:ascii="Times New Roman" w:eastAsia="Times New Roman" w:hAnsi="Times New Roman" w:cs="Times New Roman"/>
          <w:color w:val="000000"/>
          <w:sz w:val="24"/>
          <w:szCs w:val="27"/>
        </w:rPr>
        <w:t xml:space="preserve">relacionado ao assunto sobre características </w:t>
      </w:r>
      <w:r w:rsidR="00304CEC" w:rsidRPr="006B107A">
        <w:rPr>
          <w:rFonts w:ascii="Times New Roman" w:eastAsia="Times New Roman" w:hAnsi="Times New Roman" w:cs="Times New Roman"/>
          <w:color w:val="000000"/>
          <w:sz w:val="24"/>
          <w:szCs w:val="27"/>
        </w:rPr>
        <w:t>de</w:t>
      </w:r>
      <w:r w:rsidR="00304CEC">
        <w:rPr>
          <w:rFonts w:ascii="Times New Roman" w:eastAsia="Times New Roman" w:hAnsi="Times New Roman" w:cs="Times New Roman"/>
          <w:color w:val="000000"/>
          <w:sz w:val="24"/>
          <w:szCs w:val="27"/>
        </w:rPr>
        <w:t xml:space="preserve">mográficas (nome, idade e data de nascimento), socioeconômicas (grau de escolaridade 1º, 2º ou 3º ano; número de cômodos em casa, número de pessoas que moram em seu domicílio e com quem mora) e estilo de vida </w:t>
      </w:r>
      <w:r w:rsidR="00304CEC" w:rsidRPr="006B107A">
        <w:rPr>
          <w:rFonts w:ascii="Times New Roman" w:eastAsia="Times New Roman" w:hAnsi="Times New Roman" w:cs="Times New Roman"/>
          <w:color w:val="000000"/>
          <w:sz w:val="24"/>
          <w:szCs w:val="27"/>
        </w:rPr>
        <w:t>sobre hábitos a</w:t>
      </w:r>
      <w:r w:rsidR="00304CEC">
        <w:rPr>
          <w:rFonts w:ascii="Times New Roman" w:eastAsia="Times New Roman" w:hAnsi="Times New Roman" w:cs="Times New Roman"/>
          <w:color w:val="000000"/>
          <w:sz w:val="24"/>
          <w:szCs w:val="27"/>
        </w:rPr>
        <w:t>limentares e consumo de merenda escolar.</w:t>
      </w:r>
    </w:p>
    <w:p w14:paraId="6A3DA499" w14:textId="77777777" w:rsidR="00FB4601" w:rsidRDefault="00304CEC" w:rsidP="00304CEC">
      <w:pPr>
        <w:spacing w:after="0" w:line="360" w:lineRule="auto"/>
        <w:ind w:firstLine="708"/>
        <w:jc w:val="both"/>
        <w:rPr>
          <w:rFonts w:ascii="Times New Roman" w:hAnsi="Times New Roman" w:cs="Times New Roman"/>
          <w:sz w:val="24"/>
          <w:szCs w:val="24"/>
        </w:rPr>
      </w:pPr>
      <w:r w:rsidRPr="005C1018">
        <w:rPr>
          <w:rFonts w:ascii="Times New Roman" w:hAnsi="Times New Roman" w:cs="Times New Roman"/>
          <w:sz w:val="24"/>
          <w:szCs w:val="24"/>
        </w:rPr>
        <w:t xml:space="preserve">O questionário e a </w:t>
      </w:r>
      <w:r>
        <w:rPr>
          <w:rFonts w:ascii="Times New Roman" w:hAnsi="Times New Roman" w:cs="Times New Roman"/>
          <w:sz w:val="24"/>
          <w:szCs w:val="24"/>
        </w:rPr>
        <w:t>antropometria</w:t>
      </w:r>
      <w:r w:rsidRPr="005C1018">
        <w:rPr>
          <w:rFonts w:ascii="Times New Roman" w:hAnsi="Times New Roman" w:cs="Times New Roman"/>
          <w:sz w:val="24"/>
          <w:szCs w:val="24"/>
        </w:rPr>
        <w:t xml:space="preserve"> utilizados no estudo, </w:t>
      </w:r>
      <w:r w:rsidR="008B13EC">
        <w:rPr>
          <w:rFonts w:ascii="Times New Roman" w:hAnsi="Times New Roman" w:cs="Times New Roman"/>
          <w:sz w:val="24"/>
          <w:szCs w:val="24"/>
        </w:rPr>
        <w:t>foram</w:t>
      </w:r>
      <w:r w:rsidRPr="005C1018">
        <w:rPr>
          <w:rFonts w:ascii="Times New Roman" w:hAnsi="Times New Roman" w:cs="Times New Roman"/>
          <w:sz w:val="24"/>
          <w:szCs w:val="24"/>
        </w:rPr>
        <w:t xml:space="preserve"> explicados através do Termo de Consentimento Livre e Esclarecimento, detalhadamente, de forma clara e compreensível. Não </w:t>
      </w:r>
      <w:r w:rsidR="008B13EC">
        <w:rPr>
          <w:rFonts w:ascii="Times New Roman" w:hAnsi="Times New Roman" w:cs="Times New Roman"/>
          <w:sz w:val="24"/>
          <w:szCs w:val="24"/>
        </w:rPr>
        <w:t xml:space="preserve">foi </w:t>
      </w:r>
      <w:r w:rsidRPr="005C1018">
        <w:rPr>
          <w:rFonts w:ascii="Times New Roman" w:hAnsi="Times New Roman" w:cs="Times New Roman"/>
          <w:sz w:val="24"/>
          <w:szCs w:val="24"/>
        </w:rPr>
        <w:t xml:space="preserve">obrigatória a participação dos alunos, mas para </w:t>
      </w:r>
      <w:r w:rsidRPr="005C1018">
        <w:rPr>
          <w:rFonts w:ascii="Times New Roman" w:eastAsia="Times New Roman" w:hAnsi="Times New Roman" w:cs="Times New Roman"/>
          <w:color w:val="000000"/>
          <w:sz w:val="24"/>
          <w:szCs w:val="24"/>
        </w:rPr>
        <w:t>aqueles que deseja</w:t>
      </w:r>
      <w:r w:rsidR="008B13EC">
        <w:rPr>
          <w:rFonts w:ascii="Times New Roman" w:eastAsia="Times New Roman" w:hAnsi="Times New Roman" w:cs="Times New Roman"/>
          <w:color w:val="000000"/>
          <w:sz w:val="24"/>
          <w:szCs w:val="24"/>
        </w:rPr>
        <w:t>ssem</w:t>
      </w:r>
      <w:r w:rsidRPr="005C1018">
        <w:rPr>
          <w:rFonts w:ascii="Times New Roman" w:eastAsia="Times New Roman" w:hAnsi="Times New Roman" w:cs="Times New Roman"/>
          <w:color w:val="000000"/>
          <w:sz w:val="24"/>
          <w:szCs w:val="24"/>
        </w:rPr>
        <w:t xml:space="preserve"> participar da pesquisa </w:t>
      </w:r>
      <w:r w:rsidR="008B13EC">
        <w:rPr>
          <w:rFonts w:ascii="Times New Roman" w:eastAsia="Times New Roman" w:hAnsi="Times New Roman" w:cs="Times New Roman"/>
          <w:color w:val="000000"/>
          <w:sz w:val="24"/>
          <w:szCs w:val="24"/>
        </w:rPr>
        <w:t>foi dado o</w:t>
      </w:r>
      <w:r w:rsidRPr="005C1018">
        <w:rPr>
          <w:rFonts w:ascii="Times New Roman" w:eastAsia="Times New Roman" w:hAnsi="Times New Roman" w:cs="Times New Roman"/>
          <w:color w:val="000000"/>
          <w:sz w:val="24"/>
          <w:szCs w:val="24"/>
        </w:rPr>
        <w:t xml:space="preserve"> termo para os pais ou responsáveis assinar </w:t>
      </w:r>
      <w:r w:rsidR="008B13EC">
        <w:rPr>
          <w:rFonts w:ascii="Times New Roman" w:eastAsia="Times New Roman" w:hAnsi="Times New Roman" w:cs="Times New Roman"/>
          <w:color w:val="000000"/>
          <w:sz w:val="24"/>
          <w:szCs w:val="24"/>
        </w:rPr>
        <w:t>que</w:t>
      </w:r>
      <w:r w:rsidRPr="005C1018">
        <w:rPr>
          <w:rFonts w:ascii="Times New Roman" w:eastAsia="Times New Roman" w:hAnsi="Times New Roman" w:cs="Times New Roman"/>
          <w:color w:val="000000"/>
          <w:sz w:val="24"/>
          <w:szCs w:val="24"/>
        </w:rPr>
        <w:t xml:space="preserve"> autorizar</w:t>
      </w:r>
      <w:r w:rsidR="008B13EC">
        <w:rPr>
          <w:rFonts w:ascii="Times New Roman" w:eastAsia="Times New Roman" w:hAnsi="Times New Roman" w:cs="Times New Roman"/>
          <w:color w:val="000000"/>
          <w:sz w:val="24"/>
          <w:szCs w:val="24"/>
        </w:rPr>
        <w:t>am</w:t>
      </w:r>
      <w:r w:rsidRPr="005C1018">
        <w:rPr>
          <w:rFonts w:ascii="Times New Roman" w:eastAsia="Times New Roman" w:hAnsi="Times New Roman" w:cs="Times New Roman"/>
          <w:color w:val="000000"/>
          <w:sz w:val="24"/>
          <w:szCs w:val="24"/>
        </w:rPr>
        <w:t xml:space="preserve"> a sua participação.</w:t>
      </w:r>
      <w:r w:rsidRPr="005C1018">
        <w:rPr>
          <w:rFonts w:ascii="Times New Roman" w:hAnsi="Times New Roman" w:cs="Times New Roman"/>
          <w:sz w:val="24"/>
          <w:szCs w:val="24"/>
        </w:rPr>
        <w:t xml:space="preserve"> </w:t>
      </w:r>
      <w:r>
        <w:rPr>
          <w:rFonts w:ascii="Times New Roman" w:hAnsi="Times New Roman" w:cs="Times New Roman"/>
          <w:sz w:val="24"/>
          <w:szCs w:val="24"/>
        </w:rPr>
        <w:t xml:space="preserve">Os questionários aplicados </w:t>
      </w:r>
      <w:r w:rsidR="008B13EC">
        <w:rPr>
          <w:rFonts w:ascii="Times New Roman" w:hAnsi="Times New Roman" w:cs="Times New Roman"/>
          <w:sz w:val="24"/>
          <w:szCs w:val="24"/>
        </w:rPr>
        <w:t xml:space="preserve">foram </w:t>
      </w:r>
      <w:r>
        <w:rPr>
          <w:rFonts w:ascii="Times New Roman" w:hAnsi="Times New Roman" w:cs="Times New Roman"/>
          <w:sz w:val="24"/>
          <w:szCs w:val="24"/>
        </w:rPr>
        <w:t>transcritos</w:t>
      </w:r>
      <w:r w:rsidRPr="005C1018">
        <w:rPr>
          <w:rFonts w:ascii="Times New Roman" w:hAnsi="Times New Roman" w:cs="Times New Roman"/>
          <w:sz w:val="24"/>
          <w:szCs w:val="24"/>
        </w:rPr>
        <w:t xml:space="preserve"> e </w:t>
      </w:r>
      <w:r w:rsidRPr="005C1018">
        <w:rPr>
          <w:rFonts w:ascii="Times New Roman" w:hAnsi="Times New Roman" w:cs="Times New Roman"/>
          <w:sz w:val="24"/>
          <w:szCs w:val="24"/>
        </w:rPr>
        <w:lastRenderedPageBreak/>
        <w:t>armazenad</w:t>
      </w:r>
      <w:r w:rsidR="008B13EC">
        <w:rPr>
          <w:rFonts w:ascii="Times New Roman" w:hAnsi="Times New Roman" w:cs="Times New Roman"/>
          <w:sz w:val="24"/>
          <w:szCs w:val="24"/>
        </w:rPr>
        <w:t>o</w:t>
      </w:r>
      <w:r w:rsidRPr="005C1018">
        <w:rPr>
          <w:rFonts w:ascii="Times New Roman" w:hAnsi="Times New Roman" w:cs="Times New Roman"/>
          <w:sz w:val="24"/>
          <w:szCs w:val="24"/>
        </w:rPr>
        <w:t>s, em arquivos digitais, mas somente t</w:t>
      </w:r>
      <w:r w:rsidR="008B13EC">
        <w:rPr>
          <w:rFonts w:ascii="Times New Roman" w:hAnsi="Times New Roman" w:cs="Times New Roman"/>
          <w:sz w:val="24"/>
          <w:szCs w:val="24"/>
        </w:rPr>
        <w:t>iveram</w:t>
      </w:r>
      <w:r w:rsidRPr="005C1018">
        <w:rPr>
          <w:rFonts w:ascii="Times New Roman" w:hAnsi="Times New Roman" w:cs="Times New Roman"/>
          <w:sz w:val="24"/>
          <w:szCs w:val="24"/>
        </w:rPr>
        <w:t xml:space="preserve"> acesso às mesmas aos pesquisadores e seu orientador.</w:t>
      </w:r>
    </w:p>
    <w:p w14:paraId="31845BA7" w14:textId="14F9AC88" w:rsidR="00304CEC" w:rsidRPr="005C1018" w:rsidRDefault="00304CEC" w:rsidP="00304CE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presente pesquisa foi aprovada pelo comitê de ética em pesquisa do UNIVAG</w:t>
      </w:r>
      <w:r w:rsidR="008B13EC">
        <w:rPr>
          <w:rFonts w:ascii="Times New Roman" w:hAnsi="Times New Roman" w:cs="Times New Roman"/>
          <w:sz w:val="24"/>
          <w:szCs w:val="24"/>
        </w:rPr>
        <w:t xml:space="preserve"> sob o número 2.814.933.</w:t>
      </w:r>
    </w:p>
    <w:p w14:paraId="0FE1D215" w14:textId="251AF3BA" w:rsidR="00D570F8" w:rsidRDefault="00304CEC" w:rsidP="007003C9">
      <w:pPr>
        <w:spacing w:after="0" w:line="360" w:lineRule="auto"/>
        <w:ind w:firstLine="708"/>
        <w:jc w:val="both"/>
        <w:rPr>
          <w:rFonts w:ascii="Times New Roman" w:eastAsia="Times New Roman" w:hAnsi="Times New Roman" w:cs="Times New Roman"/>
          <w:color w:val="000000"/>
          <w:sz w:val="24"/>
          <w:szCs w:val="27"/>
        </w:rPr>
      </w:pPr>
      <w:r>
        <w:rPr>
          <w:rFonts w:ascii="Times New Roman" w:eastAsia="Times New Roman" w:hAnsi="Times New Roman" w:cs="Times New Roman"/>
          <w:color w:val="000000"/>
          <w:sz w:val="24"/>
          <w:szCs w:val="27"/>
        </w:rPr>
        <w:t xml:space="preserve">A análise estatística utilizada </w:t>
      </w:r>
      <w:r w:rsidR="008B13EC">
        <w:rPr>
          <w:rFonts w:ascii="Times New Roman" w:eastAsia="Times New Roman" w:hAnsi="Times New Roman" w:cs="Times New Roman"/>
          <w:color w:val="000000"/>
          <w:sz w:val="24"/>
          <w:szCs w:val="27"/>
        </w:rPr>
        <w:t xml:space="preserve">foi </w:t>
      </w:r>
      <w:r>
        <w:rPr>
          <w:rFonts w:ascii="Times New Roman" w:eastAsia="Times New Roman" w:hAnsi="Times New Roman" w:cs="Times New Roman"/>
          <w:color w:val="000000"/>
          <w:sz w:val="24"/>
          <w:szCs w:val="27"/>
        </w:rPr>
        <w:t>a frequência absoluta e relativa pelo programa Excel</w:t>
      </w:r>
      <w:r w:rsidR="008B13EC">
        <w:rPr>
          <w:rFonts w:ascii="Times New Roman" w:eastAsia="Times New Roman" w:hAnsi="Times New Roman" w:cs="Times New Roman"/>
          <w:color w:val="000000"/>
          <w:sz w:val="24"/>
          <w:szCs w:val="27"/>
        </w:rPr>
        <w:t>, 2013.</w:t>
      </w:r>
    </w:p>
    <w:p w14:paraId="4B6EC437" w14:textId="77777777" w:rsidR="006C2C06" w:rsidRDefault="006C2C06" w:rsidP="007003C9">
      <w:pPr>
        <w:spacing w:after="160" w:line="360" w:lineRule="auto"/>
        <w:jc w:val="both"/>
        <w:rPr>
          <w:rFonts w:ascii="Times New Roman" w:eastAsia="Times New Roman" w:hAnsi="Times New Roman" w:cs="Times New Roman"/>
          <w:color w:val="000000"/>
          <w:sz w:val="24"/>
          <w:szCs w:val="27"/>
        </w:rPr>
      </w:pPr>
    </w:p>
    <w:p w14:paraId="6545165D" w14:textId="05ACA626" w:rsidR="00602D2A" w:rsidRPr="007003C9" w:rsidRDefault="00602D2A" w:rsidP="007003C9">
      <w:pPr>
        <w:spacing w:after="160" w:line="360" w:lineRule="auto"/>
        <w:jc w:val="both"/>
        <w:rPr>
          <w:rFonts w:ascii="Times New Roman" w:eastAsiaTheme="minorHAnsi" w:hAnsi="Times New Roman" w:cs="Times New Roman"/>
          <w:b/>
          <w:sz w:val="24"/>
          <w:szCs w:val="24"/>
          <w:lang w:eastAsia="en-US"/>
        </w:rPr>
      </w:pPr>
      <w:r w:rsidRPr="007003C9">
        <w:rPr>
          <w:rFonts w:ascii="Times New Roman" w:eastAsiaTheme="minorHAnsi" w:hAnsi="Times New Roman" w:cs="Times New Roman"/>
          <w:b/>
          <w:sz w:val="24"/>
          <w:szCs w:val="24"/>
          <w:lang w:eastAsia="en-US"/>
        </w:rPr>
        <w:t>RESULTADOS</w:t>
      </w:r>
      <w:r w:rsidR="00075E82">
        <w:rPr>
          <w:rFonts w:ascii="Times New Roman" w:eastAsiaTheme="minorHAnsi" w:hAnsi="Times New Roman" w:cs="Times New Roman"/>
          <w:b/>
          <w:sz w:val="24"/>
          <w:szCs w:val="24"/>
          <w:lang w:eastAsia="en-US"/>
        </w:rPr>
        <w:t xml:space="preserve"> E DISCUSSÃO</w:t>
      </w:r>
    </w:p>
    <w:p w14:paraId="2677EA78" w14:textId="14C9762F" w:rsidR="00602D2A" w:rsidRDefault="00602D2A" w:rsidP="00CF4806">
      <w:pPr>
        <w:spacing w:after="0" w:line="360" w:lineRule="auto"/>
        <w:ind w:firstLine="851"/>
        <w:jc w:val="both"/>
        <w:rPr>
          <w:rFonts w:ascii="Times New Roman" w:eastAsiaTheme="minorHAnsi" w:hAnsi="Times New Roman" w:cs="Times New Roman"/>
          <w:sz w:val="24"/>
          <w:szCs w:val="24"/>
          <w:lang w:eastAsia="en-US"/>
        </w:rPr>
      </w:pPr>
      <w:bookmarkStart w:id="2" w:name="_Hlk529473090"/>
      <w:r w:rsidRPr="007003C9">
        <w:rPr>
          <w:rFonts w:ascii="Times New Roman" w:eastAsiaTheme="minorHAnsi" w:hAnsi="Times New Roman" w:cs="Times New Roman"/>
          <w:sz w:val="24"/>
          <w:szCs w:val="24"/>
          <w:lang w:eastAsia="en-US"/>
        </w:rPr>
        <w:t xml:space="preserve">Foram investigados 101 escolares conforme demonstra a tabela 1, sendo a maioria do sexo masculino 68,3%, </w:t>
      </w:r>
      <w:r w:rsidR="00FB4601">
        <w:rPr>
          <w:rFonts w:ascii="Times New Roman" w:eastAsiaTheme="minorHAnsi" w:hAnsi="Times New Roman" w:cs="Times New Roman"/>
          <w:sz w:val="24"/>
          <w:szCs w:val="24"/>
          <w:lang w:eastAsia="en-US"/>
        </w:rPr>
        <w:t xml:space="preserve">os </w:t>
      </w:r>
      <w:r w:rsidRPr="007003C9">
        <w:rPr>
          <w:rFonts w:ascii="Times New Roman" w:eastAsiaTheme="minorHAnsi" w:hAnsi="Times New Roman" w:cs="Times New Roman"/>
          <w:sz w:val="24"/>
          <w:szCs w:val="24"/>
          <w:lang w:eastAsia="en-US"/>
        </w:rPr>
        <w:t>estudante</w:t>
      </w:r>
      <w:r w:rsidR="00FB4601">
        <w:rPr>
          <w:rFonts w:ascii="Times New Roman" w:eastAsiaTheme="minorHAnsi" w:hAnsi="Times New Roman" w:cs="Times New Roman"/>
          <w:sz w:val="24"/>
          <w:szCs w:val="24"/>
          <w:lang w:eastAsia="en-US"/>
        </w:rPr>
        <w:t>s</w:t>
      </w:r>
      <w:r w:rsidRPr="007003C9">
        <w:rPr>
          <w:rFonts w:ascii="Times New Roman" w:eastAsiaTheme="minorHAnsi" w:hAnsi="Times New Roman" w:cs="Times New Roman"/>
          <w:sz w:val="24"/>
          <w:szCs w:val="24"/>
          <w:lang w:eastAsia="en-US"/>
        </w:rPr>
        <w:t xml:space="preserve"> do 1º ano </w:t>
      </w:r>
      <w:r w:rsidR="00FB4601">
        <w:rPr>
          <w:rFonts w:ascii="Times New Roman" w:eastAsiaTheme="minorHAnsi" w:hAnsi="Times New Roman" w:cs="Times New Roman"/>
          <w:sz w:val="24"/>
          <w:szCs w:val="24"/>
          <w:lang w:eastAsia="en-US"/>
        </w:rPr>
        <w:t xml:space="preserve">foram </w:t>
      </w:r>
      <w:r w:rsidR="00E7251A">
        <w:rPr>
          <w:rFonts w:ascii="Times New Roman" w:eastAsiaTheme="minorHAnsi" w:hAnsi="Times New Roman" w:cs="Times New Roman"/>
          <w:sz w:val="24"/>
          <w:szCs w:val="24"/>
          <w:lang w:eastAsia="en-US"/>
        </w:rPr>
        <w:t>3</w:t>
      </w:r>
      <w:r w:rsidRPr="007003C9">
        <w:rPr>
          <w:rFonts w:ascii="Times New Roman" w:eastAsiaTheme="minorHAnsi" w:hAnsi="Times New Roman" w:cs="Times New Roman"/>
          <w:sz w:val="24"/>
          <w:szCs w:val="24"/>
          <w:lang w:eastAsia="en-US"/>
        </w:rPr>
        <w:t xml:space="preserve">9,6%, </w:t>
      </w:r>
      <w:r w:rsidR="00A74442" w:rsidRPr="007003C9">
        <w:rPr>
          <w:rFonts w:ascii="Times New Roman" w:eastAsiaTheme="minorHAnsi" w:hAnsi="Times New Roman" w:cs="Times New Roman"/>
          <w:sz w:val="24"/>
          <w:szCs w:val="24"/>
          <w:lang w:eastAsia="en-US"/>
        </w:rPr>
        <w:t>com média de 4 – 6 cômodos 82,2%</w:t>
      </w:r>
      <w:r w:rsidR="00A74442">
        <w:rPr>
          <w:rFonts w:ascii="Times New Roman" w:eastAsiaTheme="minorHAnsi" w:hAnsi="Times New Roman" w:cs="Times New Roman"/>
          <w:sz w:val="24"/>
          <w:szCs w:val="24"/>
          <w:lang w:eastAsia="en-US"/>
        </w:rPr>
        <w:t>,</w:t>
      </w:r>
      <w:r w:rsidR="00A74442" w:rsidRPr="007003C9">
        <w:rPr>
          <w:rFonts w:ascii="Times New Roman" w:eastAsiaTheme="minorHAnsi" w:hAnsi="Times New Roman" w:cs="Times New Roman"/>
          <w:sz w:val="24"/>
          <w:szCs w:val="24"/>
          <w:lang w:eastAsia="en-US"/>
        </w:rPr>
        <w:t xml:space="preserve"> tendo em média 4 – 5 pessoas 43,6% no domicilio</w:t>
      </w:r>
      <w:r w:rsidR="00A74442">
        <w:rPr>
          <w:rFonts w:ascii="Times New Roman" w:eastAsiaTheme="minorHAnsi" w:hAnsi="Times New Roman" w:cs="Times New Roman"/>
          <w:sz w:val="24"/>
          <w:szCs w:val="24"/>
          <w:lang w:eastAsia="en-US"/>
        </w:rPr>
        <w:t>,</w:t>
      </w:r>
      <w:r w:rsidR="00A74442" w:rsidRPr="007003C9">
        <w:rPr>
          <w:rFonts w:ascii="Times New Roman" w:eastAsiaTheme="minorHAnsi" w:hAnsi="Times New Roman" w:cs="Times New Roman"/>
          <w:sz w:val="24"/>
          <w:szCs w:val="24"/>
          <w:lang w:eastAsia="en-US"/>
        </w:rPr>
        <w:t xml:space="preserve"> </w:t>
      </w:r>
      <w:r w:rsidR="00FB4601">
        <w:rPr>
          <w:rFonts w:ascii="Times New Roman" w:eastAsiaTheme="minorHAnsi" w:hAnsi="Times New Roman" w:cs="Times New Roman"/>
          <w:sz w:val="24"/>
          <w:szCs w:val="24"/>
          <w:lang w:eastAsia="en-US"/>
        </w:rPr>
        <w:t xml:space="preserve">os </w:t>
      </w:r>
      <w:r w:rsidRPr="007003C9">
        <w:rPr>
          <w:rFonts w:ascii="Times New Roman" w:eastAsiaTheme="minorHAnsi" w:hAnsi="Times New Roman" w:cs="Times New Roman"/>
          <w:sz w:val="24"/>
          <w:szCs w:val="24"/>
          <w:lang w:eastAsia="en-US"/>
        </w:rPr>
        <w:t>residente</w:t>
      </w:r>
      <w:r w:rsidR="00FB4601">
        <w:rPr>
          <w:rFonts w:ascii="Times New Roman" w:eastAsiaTheme="minorHAnsi" w:hAnsi="Times New Roman" w:cs="Times New Roman"/>
          <w:sz w:val="24"/>
          <w:szCs w:val="24"/>
          <w:lang w:eastAsia="en-US"/>
        </w:rPr>
        <w:t>s</w:t>
      </w:r>
      <w:r w:rsidRPr="007003C9">
        <w:rPr>
          <w:rFonts w:ascii="Times New Roman" w:eastAsiaTheme="minorHAnsi" w:hAnsi="Times New Roman" w:cs="Times New Roman"/>
          <w:sz w:val="24"/>
          <w:szCs w:val="24"/>
          <w:lang w:eastAsia="en-US"/>
        </w:rPr>
        <w:t xml:space="preserve"> com os pais 86,1%</w:t>
      </w:r>
      <w:r w:rsidR="00A74442">
        <w:rPr>
          <w:rFonts w:ascii="Times New Roman" w:eastAsiaTheme="minorHAnsi" w:hAnsi="Times New Roman" w:cs="Times New Roman"/>
          <w:sz w:val="24"/>
          <w:szCs w:val="24"/>
          <w:lang w:eastAsia="en-US"/>
        </w:rPr>
        <w:t>.</w:t>
      </w:r>
    </w:p>
    <w:p w14:paraId="389401F6" w14:textId="6F02DEBB" w:rsidR="00CF4806" w:rsidRDefault="00CF4806" w:rsidP="00417988">
      <w:pPr>
        <w:spacing w:after="0" w:line="360" w:lineRule="auto"/>
        <w:ind w:firstLine="851"/>
        <w:jc w:val="both"/>
        <w:rPr>
          <w:rFonts w:ascii="Times New Roman" w:eastAsiaTheme="minorHAnsi" w:hAnsi="Times New Roman" w:cs="Times New Roman"/>
          <w:sz w:val="24"/>
          <w:szCs w:val="24"/>
          <w:lang w:eastAsia="en-US"/>
        </w:rPr>
      </w:pPr>
      <w:r w:rsidRPr="00CF4806">
        <w:rPr>
          <w:rFonts w:ascii="Times New Roman" w:eastAsiaTheme="minorHAnsi" w:hAnsi="Times New Roman" w:cs="Times New Roman"/>
          <w:sz w:val="24"/>
          <w:szCs w:val="24"/>
          <w:lang w:eastAsia="en-US"/>
        </w:rPr>
        <w:t>A pesquisa sobre o estado nutricional de escolares relacionando-se com o consumo de merenda escolar é uma oportunidade única de se levantar dados sobre esse assunto tão escasso quando se trata de pesquisas e informações oficiais em sites do governo. Além disso, é possível comparar por meio do estudo realizado por essa pesquisa os resultados obtidos e a relação à nível Brasil e a nível mundial quando se trata de analisar os índices antropométricos das crianças (TEO, 2009).</w:t>
      </w:r>
    </w:p>
    <w:p w14:paraId="5C27A6E4" w14:textId="642B58B8" w:rsidR="00417988" w:rsidRDefault="00417988" w:rsidP="00417988">
      <w:pPr>
        <w:spacing w:after="0" w:line="360" w:lineRule="auto"/>
        <w:ind w:firstLine="851"/>
        <w:jc w:val="both"/>
        <w:rPr>
          <w:rFonts w:ascii="Times New Roman" w:eastAsiaTheme="minorHAnsi" w:hAnsi="Times New Roman" w:cs="Times New Roman"/>
          <w:sz w:val="24"/>
          <w:szCs w:val="24"/>
          <w:lang w:eastAsia="en-US"/>
        </w:rPr>
      </w:pPr>
    </w:p>
    <w:p w14:paraId="6DF77131" w14:textId="19B31CC1" w:rsidR="00417988" w:rsidRDefault="00417988" w:rsidP="00417988">
      <w:pPr>
        <w:spacing w:after="0" w:line="360" w:lineRule="auto"/>
        <w:ind w:firstLine="851"/>
        <w:jc w:val="both"/>
        <w:rPr>
          <w:rFonts w:ascii="Times New Roman" w:eastAsiaTheme="minorHAnsi" w:hAnsi="Times New Roman" w:cs="Times New Roman"/>
          <w:sz w:val="24"/>
          <w:szCs w:val="24"/>
          <w:lang w:eastAsia="en-US"/>
        </w:rPr>
      </w:pPr>
    </w:p>
    <w:p w14:paraId="0762D316" w14:textId="556D81E6" w:rsidR="00417988" w:rsidRDefault="00417988" w:rsidP="00417988">
      <w:pPr>
        <w:spacing w:after="0" w:line="360" w:lineRule="auto"/>
        <w:ind w:firstLine="851"/>
        <w:jc w:val="both"/>
        <w:rPr>
          <w:rFonts w:ascii="Times New Roman" w:eastAsiaTheme="minorHAnsi" w:hAnsi="Times New Roman" w:cs="Times New Roman"/>
          <w:sz w:val="24"/>
          <w:szCs w:val="24"/>
          <w:lang w:eastAsia="en-US"/>
        </w:rPr>
      </w:pPr>
    </w:p>
    <w:p w14:paraId="651D46D2" w14:textId="486B2DAD" w:rsidR="00417988" w:rsidRDefault="00417988" w:rsidP="00417988">
      <w:pPr>
        <w:spacing w:after="0" w:line="360" w:lineRule="auto"/>
        <w:ind w:firstLine="851"/>
        <w:jc w:val="both"/>
        <w:rPr>
          <w:rFonts w:ascii="Times New Roman" w:eastAsiaTheme="minorHAnsi" w:hAnsi="Times New Roman" w:cs="Times New Roman"/>
          <w:sz w:val="24"/>
          <w:szCs w:val="24"/>
          <w:lang w:eastAsia="en-US"/>
        </w:rPr>
      </w:pPr>
    </w:p>
    <w:p w14:paraId="52C41472" w14:textId="1C1C5BA0" w:rsidR="00417988" w:rsidRDefault="00417988" w:rsidP="00417988">
      <w:pPr>
        <w:spacing w:after="0" w:line="360" w:lineRule="auto"/>
        <w:ind w:firstLine="851"/>
        <w:jc w:val="both"/>
        <w:rPr>
          <w:rFonts w:ascii="Times New Roman" w:eastAsiaTheme="minorHAnsi" w:hAnsi="Times New Roman" w:cs="Times New Roman"/>
          <w:sz w:val="24"/>
          <w:szCs w:val="24"/>
          <w:lang w:eastAsia="en-US"/>
        </w:rPr>
      </w:pPr>
    </w:p>
    <w:p w14:paraId="06F3CC0A" w14:textId="369EC461" w:rsidR="00417988" w:rsidRDefault="00417988" w:rsidP="00417988">
      <w:pPr>
        <w:spacing w:after="0" w:line="360" w:lineRule="auto"/>
        <w:ind w:firstLine="851"/>
        <w:jc w:val="both"/>
        <w:rPr>
          <w:rFonts w:ascii="Times New Roman" w:eastAsiaTheme="minorHAnsi" w:hAnsi="Times New Roman" w:cs="Times New Roman"/>
          <w:sz w:val="24"/>
          <w:szCs w:val="24"/>
          <w:lang w:eastAsia="en-US"/>
        </w:rPr>
      </w:pPr>
    </w:p>
    <w:p w14:paraId="03E08C71" w14:textId="00BF5234" w:rsidR="00417988" w:rsidRDefault="00417988" w:rsidP="00417988">
      <w:pPr>
        <w:spacing w:after="0" w:line="360" w:lineRule="auto"/>
        <w:ind w:firstLine="851"/>
        <w:jc w:val="both"/>
        <w:rPr>
          <w:rFonts w:ascii="Times New Roman" w:eastAsiaTheme="minorHAnsi" w:hAnsi="Times New Roman" w:cs="Times New Roman"/>
          <w:sz w:val="24"/>
          <w:szCs w:val="24"/>
          <w:lang w:eastAsia="en-US"/>
        </w:rPr>
      </w:pPr>
    </w:p>
    <w:p w14:paraId="46C13BA1" w14:textId="17019F2F" w:rsidR="00417988" w:rsidRDefault="00417988" w:rsidP="00417988">
      <w:pPr>
        <w:spacing w:after="0" w:line="360" w:lineRule="auto"/>
        <w:ind w:firstLine="851"/>
        <w:jc w:val="both"/>
        <w:rPr>
          <w:rFonts w:ascii="Times New Roman" w:eastAsiaTheme="minorHAnsi" w:hAnsi="Times New Roman" w:cs="Times New Roman"/>
          <w:sz w:val="24"/>
          <w:szCs w:val="24"/>
          <w:lang w:eastAsia="en-US"/>
        </w:rPr>
      </w:pPr>
    </w:p>
    <w:p w14:paraId="344479FC" w14:textId="76D546DF" w:rsidR="00417988" w:rsidRDefault="00417988" w:rsidP="00417988">
      <w:pPr>
        <w:spacing w:after="0" w:line="360" w:lineRule="auto"/>
        <w:ind w:firstLine="851"/>
        <w:jc w:val="both"/>
        <w:rPr>
          <w:rFonts w:ascii="Times New Roman" w:eastAsiaTheme="minorHAnsi" w:hAnsi="Times New Roman" w:cs="Times New Roman"/>
          <w:sz w:val="24"/>
          <w:szCs w:val="24"/>
          <w:lang w:eastAsia="en-US"/>
        </w:rPr>
      </w:pPr>
    </w:p>
    <w:p w14:paraId="6F0CD58A" w14:textId="6269CB64" w:rsidR="00417988" w:rsidRDefault="00417988" w:rsidP="00417988">
      <w:pPr>
        <w:spacing w:after="0" w:line="360" w:lineRule="auto"/>
        <w:ind w:firstLine="851"/>
        <w:jc w:val="both"/>
        <w:rPr>
          <w:rFonts w:ascii="Times New Roman" w:eastAsiaTheme="minorHAnsi" w:hAnsi="Times New Roman" w:cs="Times New Roman"/>
          <w:sz w:val="24"/>
          <w:szCs w:val="24"/>
          <w:lang w:eastAsia="en-US"/>
        </w:rPr>
      </w:pPr>
    </w:p>
    <w:p w14:paraId="0FAC96D2" w14:textId="3815A1FA" w:rsidR="00417988" w:rsidRDefault="00417988" w:rsidP="00417988">
      <w:pPr>
        <w:spacing w:after="0" w:line="360" w:lineRule="auto"/>
        <w:ind w:firstLine="851"/>
        <w:jc w:val="both"/>
        <w:rPr>
          <w:rFonts w:ascii="Times New Roman" w:eastAsiaTheme="minorHAnsi" w:hAnsi="Times New Roman" w:cs="Times New Roman"/>
          <w:sz w:val="24"/>
          <w:szCs w:val="24"/>
          <w:lang w:eastAsia="en-US"/>
        </w:rPr>
      </w:pPr>
    </w:p>
    <w:p w14:paraId="30F3C5CB" w14:textId="579A629C" w:rsidR="00417988" w:rsidRDefault="00417988" w:rsidP="00417988">
      <w:pPr>
        <w:spacing w:after="0" w:line="360" w:lineRule="auto"/>
        <w:ind w:firstLine="851"/>
        <w:jc w:val="both"/>
        <w:rPr>
          <w:rFonts w:ascii="Times New Roman" w:eastAsiaTheme="minorHAnsi" w:hAnsi="Times New Roman" w:cs="Times New Roman"/>
          <w:sz w:val="24"/>
          <w:szCs w:val="24"/>
          <w:lang w:eastAsia="en-US"/>
        </w:rPr>
      </w:pPr>
    </w:p>
    <w:p w14:paraId="58C5DEED" w14:textId="36794658" w:rsidR="00417988" w:rsidRDefault="00417988" w:rsidP="00417988">
      <w:pPr>
        <w:spacing w:after="0" w:line="360" w:lineRule="auto"/>
        <w:ind w:firstLine="851"/>
        <w:jc w:val="both"/>
        <w:rPr>
          <w:rFonts w:ascii="Times New Roman" w:eastAsiaTheme="minorHAnsi" w:hAnsi="Times New Roman" w:cs="Times New Roman"/>
          <w:sz w:val="24"/>
          <w:szCs w:val="24"/>
          <w:lang w:eastAsia="en-US"/>
        </w:rPr>
      </w:pPr>
    </w:p>
    <w:p w14:paraId="658C72EF" w14:textId="2CC1ED77" w:rsidR="00417988" w:rsidRDefault="00417988" w:rsidP="00417988">
      <w:pPr>
        <w:spacing w:after="0" w:line="360" w:lineRule="auto"/>
        <w:ind w:firstLine="851"/>
        <w:jc w:val="both"/>
        <w:rPr>
          <w:rFonts w:ascii="Times New Roman" w:eastAsiaTheme="minorHAnsi" w:hAnsi="Times New Roman" w:cs="Times New Roman"/>
          <w:sz w:val="24"/>
          <w:szCs w:val="24"/>
          <w:lang w:eastAsia="en-US"/>
        </w:rPr>
      </w:pPr>
    </w:p>
    <w:p w14:paraId="7D9A1B1F" w14:textId="77777777" w:rsidR="00417988" w:rsidRPr="007003C9" w:rsidRDefault="00417988" w:rsidP="00417988">
      <w:pPr>
        <w:spacing w:after="0" w:line="360" w:lineRule="auto"/>
        <w:ind w:firstLine="851"/>
        <w:jc w:val="both"/>
        <w:rPr>
          <w:rFonts w:ascii="Times New Roman" w:eastAsiaTheme="minorHAnsi" w:hAnsi="Times New Roman" w:cs="Times New Roman"/>
          <w:sz w:val="24"/>
          <w:szCs w:val="24"/>
          <w:lang w:eastAsia="en-US"/>
        </w:rPr>
      </w:pPr>
    </w:p>
    <w:bookmarkEnd w:id="2"/>
    <w:p w14:paraId="616ABAA9" w14:textId="41D1A975" w:rsidR="00602D2A" w:rsidRPr="007003C9" w:rsidRDefault="00602D2A" w:rsidP="00417988">
      <w:pPr>
        <w:spacing w:after="160" w:line="360" w:lineRule="auto"/>
        <w:jc w:val="both"/>
        <w:rPr>
          <w:rFonts w:ascii="Times New Roman" w:eastAsiaTheme="minorHAnsi" w:hAnsi="Times New Roman" w:cs="Times New Roman"/>
          <w:sz w:val="24"/>
          <w:szCs w:val="24"/>
          <w:lang w:eastAsia="en-US"/>
        </w:rPr>
      </w:pPr>
      <w:r w:rsidRPr="007003C9">
        <w:rPr>
          <w:rFonts w:ascii="Times New Roman" w:eastAsiaTheme="minorHAnsi" w:hAnsi="Times New Roman" w:cs="Times New Roman"/>
          <w:b/>
          <w:sz w:val="24"/>
          <w:szCs w:val="24"/>
          <w:lang w:eastAsia="en-US"/>
        </w:rPr>
        <w:lastRenderedPageBreak/>
        <w:t xml:space="preserve">Tabela 1. </w:t>
      </w:r>
      <w:r w:rsidRPr="007003C9">
        <w:rPr>
          <w:rFonts w:ascii="Times New Roman" w:eastAsiaTheme="minorHAnsi" w:hAnsi="Times New Roman" w:cs="Times New Roman"/>
          <w:sz w:val="24"/>
          <w:szCs w:val="24"/>
          <w:lang w:eastAsia="en-US"/>
        </w:rPr>
        <w:t>Caracterização dos escolares</w:t>
      </w:r>
      <w:r w:rsidR="006C2C06">
        <w:rPr>
          <w:rFonts w:ascii="Times New Roman" w:eastAsiaTheme="minorHAnsi" w:hAnsi="Times New Roman" w:cs="Times New Roman"/>
          <w:sz w:val="24"/>
          <w:szCs w:val="24"/>
          <w:lang w:eastAsia="en-US"/>
        </w:rPr>
        <w:t xml:space="preserve"> do ensino médio</w:t>
      </w:r>
      <w:r w:rsidRPr="007003C9">
        <w:rPr>
          <w:rFonts w:ascii="Times New Roman" w:eastAsiaTheme="minorHAnsi" w:hAnsi="Times New Roman" w:cs="Times New Roman"/>
          <w:sz w:val="24"/>
          <w:szCs w:val="24"/>
          <w:lang w:eastAsia="en-US"/>
        </w:rPr>
        <w:t>, segundo variáveis</w:t>
      </w:r>
      <w:r w:rsidR="00417988">
        <w:rPr>
          <w:rFonts w:ascii="Times New Roman" w:eastAsiaTheme="minorHAnsi" w:hAnsi="Times New Roman" w:cs="Times New Roman"/>
          <w:sz w:val="24"/>
          <w:szCs w:val="24"/>
          <w:lang w:eastAsia="en-US"/>
        </w:rPr>
        <w:t xml:space="preserve"> </w:t>
      </w:r>
      <w:r w:rsidRPr="007003C9">
        <w:rPr>
          <w:rFonts w:ascii="Times New Roman" w:eastAsiaTheme="minorHAnsi" w:hAnsi="Times New Roman" w:cs="Times New Roman"/>
          <w:sz w:val="24"/>
          <w:szCs w:val="24"/>
          <w:lang w:eastAsia="en-US"/>
        </w:rPr>
        <w:t>socioeconômicas</w:t>
      </w:r>
      <w:r w:rsidR="006C2C06">
        <w:rPr>
          <w:rFonts w:ascii="Times New Roman" w:eastAsiaTheme="minorHAnsi" w:hAnsi="Times New Roman" w:cs="Times New Roman"/>
          <w:sz w:val="24"/>
          <w:szCs w:val="24"/>
          <w:lang w:eastAsia="en-US"/>
        </w:rPr>
        <w:t xml:space="preserve"> e demográficas</w:t>
      </w:r>
      <w:r w:rsidRPr="007003C9">
        <w:rPr>
          <w:rFonts w:ascii="Times New Roman" w:eastAsiaTheme="minorHAnsi" w:hAnsi="Times New Roman" w:cs="Times New Roman"/>
          <w:sz w:val="24"/>
          <w:szCs w:val="24"/>
          <w:lang w:eastAsia="en-US"/>
        </w:rPr>
        <w:t>, Várzea Grande</w:t>
      </w:r>
      <w:r w:rsidR="006C2C06">
        <w:rPr>
          <w:rFonts w:ascii="Times New Roman" w:eastAsiaTheme="minorHAnsi" w:hAnsi="Times New Roman" w:cs="Times New Roman"/>
          <w:sz w:val="24"/>
          <w:szCs w:val="24"/>
          <w:lang w:eastAsia="en-US"/>
        </w:rPr>
        <w:t>-MT,</w:t>
      </w:r>
      <w:r w:rsidRPr="007003C9">
        <w:rPr>
          <w:rFonts w:ascii="Times New Roman" w:eastAsiaTheme="minorHAnsi" w:hAnsi="Times New Roman" w:cs="Times New Roman"/>
          <w:sz w:val="24"/>
          <w:szCs w:val="24"/>
          <w:lang w:eastAsia="en-US"/>
        </w:rPr>
        <w:t xml:space="preserve"> 2018.</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7"/>
        <w:gridCol w:w="2831"/>
        <w:gridCol w:w="2832"/>
      </w:tblGrid>
      <w:tr w:rsidR="00602D2A" w:rsidRPr="007003C9" w14:paraId="4158CBA0" w14:textId="77777777" w:rsidTr="00C64C9B">
        <w:tc>
          <w:tcPr>
            <w:tcW w:w="2837" w:type="dxa"/>
            <w:tcBorders>
              <w:top w:val="single" w:sz="4" w:space="0" w:color="auto"/>
              <w:bottom w:val="single" w:sz="4" w:space="0" w:color="auto"/>
            </w:tcBorders>
          </w:tcPr>
          <w:p w14:paraId="5687C0A8" w14:textId="77777777" w:rsidR="00602D2A" w:rsidRPr="007003C9" w:rsidRDefault="00602D2A" w:rsidP="007003C9">
            <w:pPr>
              <w:spacing w:after="0" w:line="360" w:lineRule="auto"/>
              <w:rPr>
                <w:rFonts w:ascii="Times New Roman" w:eastAsiaTheme="minorHAnsi" w:hAnsi="Times New Roman" w:cs="Times New Roman"/>
                <w:b/>
                <w:sz w:val="24"/>
                <w:szCs w:val="24"/>
                <w:lang w:eastAsia="en-US"/>
              </w:rPr>
            </w:pPr>
            <w:r w:rsidRPr="007003C9">
              <w:rPr>
                <w:rFonts w:ascii="Times New Roman" w:eastAsiaTheme="minorHAnsi" w:hAnsi="Times New Roman" w:cs="Times New Roman"/>
                <w:b/>
                <w:sz w:val="24"/>
                <w:szCs w:val="24"/>
                <w:lang w:eastAsia="en-US"/>
              </w:rPr>
              <w:t xml:space="preserve">Variáveis </w:t>
            </w:r>
          </w:p>
        </w:tc>
        <w:tc>
          <w:tcPr>
            <w:tcW w:w="2831" w:type="dxa"/>
            <w:tcBorders>
              <w:top w:val="single" w:sz="4" w:space="0" w:color="auto"/>
              <w:bottom w:val="single" w:sz="4" w:space="0" w:color="auto"/>
            </w:tcBorders>
          </w:tcPr>
          <w:p w14:paraId="30F6D003" w14:textId="77777777" w:rsidR="00602D2A" w:rsidRPr="007003C9" w:rsidRDefault="00602D2A" w:rsidP="007003C9">
            <w:pPr>
              <w:spacing w:after="0" w:line="360" w:lineRule="auto"/>
              <w:jc w:val="center"/>
              <w:rPr>
                <w:rFonts w:ascii="Times New Roman" w:eastAsiaTheme="minorHAnsi" w:hAnsi="Times New Roman" w:cs="Times New Roman"/>
                <w:b/>
                <w:sz w:val="24"/>
                <w:szCs w:val="24"/>
                <w:lang w:eastAsia="en-US"/>
              </w:rPr>
            </w:pPr>
            <w:r w:rsidRPr="007003C9">
              <w:rPr>
                <w:rFonts w:ascii="Times New Roman" w:eastAsiaTheme="minorHAnsi" w:hAnsi="Times New Roman" w:cs="Times New Roman"/>
                <w:b/>
                <w:sz w:val="24"/>
                <w:szCs w:val="24"/>
                <w:lang w:eastAsia="en-US"/>
              </w:rPr>
              <w:t>Frequência Absoluta</w:t>
            </w:r>
          </w:p>
        </w:tc>
        <w:tc>
          <w:tcPr>
            <w:tcW w:w="2832" w:type="dxa"/>
            <w:tcBorders>
              <w:top w:val="single" w:sz="4" w:space="0" w:color="auto"/>
              <w:bottom w:val="single" w:sz="4" w:space="0" w:color="auto"/>
            </w:tcBorders>
          </w:tcPr>
          <w:p w14:paraId="0796DAE9" w14:textId="77777777" w:rsidR="00602D2A" w:rsidRPr="007003C9" w:rsidRDefault="00602D2A" w:rsidP="007003C9">
            <w:pPr>
              <w:spacing w:after="0" w:line="360" w:lineRule="auto"/>
              <w:jc w:val="center"/>
              <w:rPr>
                <w:rFonts w:ascii="Times New Roman" w:eastAsiaTheme="minorHAnsi" w:hAnsi="Times New Roman" w:cs="Times New Roman"/>
                <w:b/>
                <w:sz w:val="24"/>
                <w:szCs w:val="24"/>
                <w:lang w:eastAsia="en-US"/>
              </w:rPr>
            </w:pPr>
            <w:r w:rsidRPr="007003C9">
              <w:rPr>
                <w:rFonts w:ascii="Times New Roman" w:eastAsiaTheme="minorHAnsi" w:hAnsi="Times New Roman" w:cs="Times New Roman"/>
                <w:b/>
                <w:sz w:val="24"/>
                <w:szCs w:val="24"/>
                <w:lang w:eastAsia="en-US"/>
              </w:rPr>
              <w:t>Frequência Relativa (%)</w:t>
            </w:r>
          </w:p>
        </w:tc>
      </w:tr>
      <w:tr w:rsidR="00602D2A" w:rsidRPr="007003C9" w14:paraId="234036DE" w14:textId="77777777" w:rsidTr="00C64C9B">
        <w:tc>
          <w:tcPr>
            <w:tcW w:w="2837" w:type="dxa"/>
            <w:tcBorders>
              <w:top w:val="single" w:sz="4" w:space="0" w:color="auto"/>
            </w:tcBorders>
          </w:tcPr>
          <w:p w14:paraId="06888EB2" w14:textId="77777777" w:rsidR="00602D2A" w:rsidRPr="007003C9" w:rsidRDefault="00602D2A" w:rsidP="007003C9">
            <w:pPr>
              <w:spacing w:after="0" w:line="360" w:lineRule="auto"/>
              <w:rPr>
                <w:rFonts w:ascii="Times New Roman" w:eastAsiaTheme="minorHAnsi" w:hAnsi="Times New Roman" w:cs="Times New Roman"/>
                <w:b/>
                <w:sz w:val="24"/>
                <w:szCs w:val="24"/>
                <w:lang w:eastAsia="en-US"/>
              </w:rPr>
            </w:pPr>
            <w:r w:rsidRPr="007003C9">
              <w:rPr>
                <w:rFonts w:ascii="Times New Roman" w:eastAsiaTheme="minorHAnsi" w:hAnsi="Times New Roman" w:cs="Times New Roman"/>
                <w:b/>
                <w:sz w:val="24"/>
                <w:szCs w:val="24"/>
                <w:lang w:eastAsia="en-US"/>
              </w:rPr>
              <w:t>Sexo</w:t>
            </w:r>
          </w:p>
        </w:tc>
        <w:tc>
          <w:tcPr>
            <w:tcW w:w="2831" w:type="dxa"/>
            <w:tcBorders>
              <w:top w:val="single" w:sz="4" w:space="0" w:color="auto"/>
            </w:tcBorders>
          </w:tcPr>
          <w:p w14:paraId="3FD706C6" w14:textId="77777777" w:rsidR="00602D2A" w:rsidRPr="007003C9" w:rsidRDefault="00602D2A" w:rsidP="007003C9">
            <w:pPr>
              <w:spacing w:after="0" w:line="360" w:lineRule="auto"/>
              <w:jc w:val="center"/>
              <w:rPr>
                <w:rFonts w:ascii="Times New Roman" w:eastAsiaTheme="minorHAnsi" w:hAnsi="Times New Roman" w:cs="Times New Roman"/>
                <w:sz w:val="24"/>
                <w:szCs w:val="24"/>
                <w:lang w:eastAsia="en-US"/>
              </w:rPr>
            </w:pPr>
          </w:p>
        </w:tc>
        <w:tc>
          <w:tcPr>
            <w:tcW w:w="2832" w:type="dxa"/>
            <w:tcBorders>
              <w:top w:val="single" w:sz="4" w:space="0" w:color="auto"/>
            </w:tcBorders>
          </w:tcPr>
          <w:p w14:paraId="372BB80A" w14:textId="77777777" w:rsidR="00602D2A" w:rsidRPr="007003C9" w:rsidRDefault="00602D2A" w:rsidP="007003C9">
            <w:pPr>
              <w:spacing w:after="0" w:line="360" w:lineRule="auto"/>
              <w:jc w:val="center"/>
              <w:rPr>
                <w:rFonts w:ascii="Times New Roman" w:eastAsiaTheme="minorHAnsi" w:hAnsi="Times New Roman" w:cs="Times New Roman"/>
                <w:sz w:val="24"/>
                <w:szCs w:val="24"/>
                <w:lang w:eastAsia="en-US"/>
              </w:rPr>
            </w:pPr>
          </w:p>
        </w:tc>
      </w:tr>
      <w:tr w:rsidR="00602D2A" w:rsidRPr="007003C9" w14:paraId="5C83D3EB" w14:textId="77777777" w:rsidTr="00C64C9B">
        <w:tc>
          <w:tcPr>
            <w:tcW w:w="2837" w:type="dxa"/>
          </w:tcPr>
          <w:p w14:paraId="7185B751" w14:textId="77777777" w:rsidR="00602D2A" w:rsidRPr="007003C9" w:rsidRDefault="00602D2A" w:rsidP="007003C9">
            <w:pPr>
              <w:spacing w:after="0" w:line="360" w:lineRule="auto"/>
              <w:ind w:firstLine="321"/>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Masculino</w:t>
            </w:r>
          </w:p>
        </w:tc>
        <w:tc>
          <w:tcPr>
            <w:tcW w:w="2831" w:type="dxa"/>
          </w:tcPr>
          <w:p w14:paraId="31D68202" w14:textId="77777777" w:rsidR="00602D2A" w:rsidRPr="007003C9" w:rsidRDefault="00602D2A" w:rsidP="007003C9">
            <w:pPr>
              <w:spacing w:after="0" w:line="360" w:lineRule="auto"/>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69</w:t>
            </w:r>
          </w:p>
        </w:tc>
        <w:tc>
          <w:tcPr>
            <w:tcW w:w="2832" w:type="dxa"/>
          </w:tcPr>
          <w:p w14:paraId="0D4649A4" w14:textId="77777777" w:rsidR="00602D2A" w:rsidRPr="007003C9" w:rsidRDefault="00602D2A" w:rsidP="007003C9">
            <w:pPr>
              <w:spacing w:after="0" w:line="360" w:lineRule="auto"/>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68,3</w:t>
            </w:r>
          </w:p>
        </w:tc>
      </w:tr>
      <w:tr w:rsidR="00602D2A" w:rsidRPr="007003C9" w14:paraId="3FBFDDDF" w14:textId="77777777" w:rsidTr="00C64C9B">
        <w:tc>
          <w:tcPr>
            <w:tcW w:w="2837" w:type="dxa"/>
          </w:tcPr>
          <w:p w14:paraId="4865D92E" w14:textId="77777777" w:rsidR="00602D2A" w:rsidRPr="007003C9" w:rsidRDefault="00602D2A" w:rsidP="007003C9">
            <w:pPr>
              <w:spacing w:after="0" w:line="360" w:lineRule="auto"/>
              <w:ind w:firstLine="321"/>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Feminino</w:t>
            </w:r>
          </w:p>
        </w:tc>
        <w:tc>
          <w:tcPr>
            <w:tcW w:w="2831" w:type="dxa"/>
          </w:tcPr>
          <w:p w14:paraId="06498864" w14:textId="77777777" w:rsidR="00602D2A" w:rsidRPr="007003C9" w:rsidRDefault="00602D2A" w:rsidP="007003C9">
            <w:pPr>
              <w:spacing w:after="0" w:line="360" w:lineRule="auto"/>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32</w:t>
            </w:r>
          </w:p>
        </w:tc>
        <w:tc>
          <w:tcPr>
            <w:tcW w:w="2832" w:type="dxa"/>
          </w:tcPr>
          <w:p w14:paraId="4E020D2A" w14:textId="77777777" w:rsidR="00602D2A" w:rsidRPr="007003C9" w:rsidRDefault="00602D2A" w:rsidP="007003C9">
            <w:pPr>
              <w:spacing w:after="0" w:line="360" w:lineRule="auto"/>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31,7</w:t>
            </w:r>
          </w:p>
        </w:tc>
      </w:tr>
      <w:tr w:rsidR="00602D2A" w:rsidRPr="007003C9" w14:paraId="72122A13" w14:textId="77777777" w:rsidTr="00C64C9B">
        <w:tc>
          <w:tcPr>
            <w:tcW w:w="2837" w:type="dxa"/>
          </w:tcPr>
          <w:p w14:paraId="3EAF9724" w14:textId="77777777" w:rsidR="00602D2A" w:rsidRPr="007003C9" w:rsidRDefault="00602D2A" w:rsidP="007003C9">
            <w:pPr>
              <w:spacing w:after="0" w:line="360" w:lineRule="auto"/>
              <w:rPr>
                <w:rFonts w:ascii="Times New Roman" w:eastAsiaTheme="minorHAnsi" w:hAnsi="Times New Roman" w:cs="Times New Roman"/>
                <w:b/>
                <w:sz w:val="24"/>
                <w:szCs w:val="24"/>
                <w:lang w:eastAsia="en-US"/>
              </w:rPr>
            </w:pPr>
            <w:r w:rsidRPr="007003C9">
              <w:rPr>
                <w:rFonts w:ascii="Times New Roman" w:eastAsiaTheme="minorHAnsi" w:hAnsi="Times New Roman" w:cs="Times New Roman"/>
                <w:b/>
                <w:sz w:val="24"/>
                <w:szCs w:val="24"/>
                <w:lang w:eastAsia="en-US"/>
              </w:rPr>
              <w:t>Série</w:t>
            </w:r>
          </w:p>
        </w:tc>
        <w:tc>
          <w:tcPr>
            <w:tcW w:w="2831" w:type="dxa"/>
          </w:tcPr>
          <w:p w14:paraId="714625D4" w14:textId="77777777" w:rsidR="00602D2A" w:rsidRPr="007003C9" w:rsidRDefault="00602D2A" w:rsidP="007003C9">
            <w:pPr>
              <w:spacing w:after="0" w:line="360" w:lineRule="auto"/>
              <w:jc w:val="center"/>
              <w:rPr>
                <w:rFonts w:ascii="Times New Roman" w:eastAsiaTheme="minorHAnsi" w:hAnsi="Times New Roman" w:cs="Times New Roman"/>
                <w:sz w:val="24"/>
                <w:szCs w:val="24"/>
                <w:lang w:eastAsia="en-US"/>
              </w:rPr>
            </w:pPr>
          </w:p>
        </w:tc>
        <w:tc>
          <w:tcPr>
            <w:tcW w:w="2832" w:type="dxa"/>
          </w:tcPr>
          <w:p w14:paraId="2B26297B" w14:textId="77777777" w:rsidR="00602D2A" w:rsidRPr="007003C9" w:rsidRDefault="00602D2A" w:rsidP="007003C9">
            <w:pPr>
              <w:spacing w:after="0" w:line="360" w:lineRule="auto"/>
              <w:jc w:val="center"/>
              <w:rPr>
                <w:rFonts w:ascii="Times New Roman" w:eastAsiaTheme="minorHAnsi" w:hAnsi="Times New Roman" w:cs="Times New Roman"/>
                <w:sz w:val="24"/>
                <w:szCs w:val="24"/>
                <w:lang w:eastAsia="en-US"/>
              </w:rPr>
            </w:pPr>
          </w:p>
        </w:tc>
      </w:tr>
      <w:tr w:rsidR="00602D2A" w:rsidRPr="007003C9" w14:paraId="6455B01F" w14:textId="77777777" w:rsidTr="00C64C9B">
        <w:tc>
          <w:tcPr>
            <w:tcW w:w="2837" w:type="dxa"/>
          </w:tcPr>
          <w:p w14:paraId="3DE5054D" w14:textId="77777777" w:rsidR="00602D2A" w:rsidRPr="007003C9" w:rsidRDefault="00602D2A" w:rsidP="007003C9">
            <w:pPr>
              <w:spacing w:after="0" w:line="360" w:lineRule="auto"/>
              <w:ind w:firstLine="321"/>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1ºAno</w:t>
            </w:r>
          </w:p>
        </w:tc>
        <w:tc>
          <w:tcPr>
            <w:tcW w:w="2831" w:type="dxa"/>
          </w:tcPr>
          <w:p w14:paraId="1609321E" w14:textId="77777777" w:rsidR="00602D2A" w:rsidRPr="007003C9" w:rsidRDefault="00602D2A" w:rsidP="007003C9">
            <w:pPr>
              <w:spacing w:after="0" w:line="360" w:lineRule="auto"/>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40</w:t>
            </w:r>
          </w:p>
        </w:tc>
        <w:tc>
          <w:tcPr>
            <w:tcW w:w="2832" w:type="dxa"/>
          </w:tcPr>
          <w:p w14:paraId="79D465E3" w14:textId="77777777" w:rsidR="00602D2A" w:rsidRPr="007003C9" w:rsidRDefault="00602D2A" w:rsidP="007003C9">
            <w:pPr>
              <w:spacing w:after="0" w:line="360" w:lineRule="auto"/>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39,6</w:t>
            </w:r>
          </w:p>
        </w:tc>
      </w:tr>
      <w:tr w:rsidR="00602D2A" w:rsidRPr="007003C9" w14:paraId="32137B34" w14:textId="77777777" w:rsidTr="00C64C9B">
        <w:tc>
          <w:tcPr>
            <w:tcW w:w="2837" w:type="dxa"/>
          </w:tcPr>
          <w:p w14:paraId="46527C70" w14:textId="77777777" w:rsidR="00602D2A" w:rsidRPr="007003C9" w:rsidRDefault="00602D2A" w:rsidP="007003C9">
            <w:pPr>
              <w:spacing w:after="0" w:line="360" w:lineRule="auto"/>
              <w:ind w:firstLine="321"/>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2ºAno</w:t>
            </w:r>
          </w:p>
        </w:tc>
        <w:tc>
          <w:tcPr>
            <w:tcW w:w="2831" w:type="dxa"/>
          </w:tcPr>
          <w:p w14:paraId="657CB318" w14:textId="77777777" w:rsidR="00602D2A" w:rsidRPr="007003C9" w:rsidRDefault="00602D2A" w:rsidP="007003C9">
            <w:pPr>
              <w:spacing w:after="0" w:line="360" w:lineRule="auto"/>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37</w:t>
            </w:r>
          </w:p>
        </w:tc>
        <w:tc>
          <w:tcPr>
            <w:tcW w:w="2832" w:type="dxa"/>
          </w:tcPr>
          <w:p w14:paraId="7BEF9AD3" w14:textId="268A1E0F" w:rsidR="00602D2A" w:rsidRPr="007003C9" w:rsidRDefault="00602D2A" w:rsidP="007003C9">
            <w:pPr>
              <w:spacing w:after="0" w:line="360" w:lineRule="auto"/>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36</w:t>
            </w:r>
          </w:p>
        </w:tc>
      </w:tr>
      <w:tr w:rsidR="00602D2A" w:rsidRPr="007003C9" w14:paraId="7D7B2D54" w14:textId="77777777" w:rsidTr="00C64C9B">
        <w:tc>
          <w:tcPr>
            <w:tcW w:w="2837" w:type="dxa"/>
          </w:tcPr>
          <w:p w14:paraId="306A38C2" w14:textId="77777777" w:rsidR="00602D2A" w:rsidRPr="007003C9" w:rsidRDefault="00602D2A" w:rsidP="007003C9">
            <w:pPr>
              <w:spacing w:after="0" w:line="360" w:lineRule="auto"/>
              <w:ind w:firstLine="321"/>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3ºAno</w:t>
            </w:r>
          </w:p>
        </w:tc>
        <w:tc>
          <w:tcPr>
            <w:tcW w:w="2831" w:type="dxa"/>
          </w:tcPr>
          <w:p w14:paraId="76102D29" w14:textId="77777777" w:rsidR="00602D2A" w:rsidRPr="007003C9" w:rsidRDefault="00602D2A" w:rsidP="007003C9">
            <w:pPr>
              <w:spacing w:after="0" w:line="360" w:lineRule="auto"/>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24</w:t>
            </w:r>
          </w:p>
        </w:tc>
        <w:tc>
          <w:tcPr>
            <w:tcW w:w="2832" w:type="dxa"/>
          </w:tcPr>
          <w:p w14:paraId="65A1710F" w14:textId="77777777" w:rsidR="00602D2A" w:rsidRPr="007003C9" w:rsidRDefault="00602D2A" w:rsidP="007003C9">
            <w:pPr>
              <w:spacing w:after="0" w:line="360" w:lineRule="auto"/>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23,8</w:t>
            </w:r>
          </w:p>
        </w:tc>
      </w:tr>
      <w:tr w:rsidR="00602D2A" w:rsidRPr="007003C9" w14:paraId="6B984BAA" w14:textId="77777777" w:rsidTr="00C64C9B">
        <w:tc>
          <w:tcPr>
            <w:tcW w:w="2837" w:type="dxa"/>
          </w:tcPr>
          <w:p w14:paraId="7986EA65" w14:textId="77777777" w:rsidR="00602D2A" w:rsidRPr="007003C9" w:rsidRDefault="00602D2A" w:rsidP="007003C9">
            <w:pPr>
              <w:spacing w:after="0" w:line="360" w:lineRule="auto"/>
              <w:rPr>
                <w:rFonts w:ascii="Times New Roman" w:eastAsiaTheme="minorHAnsi" w:hAnsi="Times New Roman" w:cs="Times New Roman"/>
                <w:b/>
                <w:sz w:val="24"/>
                <w:szCs w:val="24"/>
                <w:lang w:eastAsia="en-US"/>
              </w:rPr>
            </w:pPr>
            <w:r w:rsidRPr="007003C9">
              <w:rPr>
                <w:rFonts w:ascii="Times New Roman" w:eastAsiaTheme="minorHAnsi" w:hAnsi="Times New Roman" w:cs="Times New Roman"/>
                <w:b/>
                <w:sz w:val="24"/>
                <w:szCs w:val="24"/>
                <w:lang w:eastAsia="en-US"/>
              </w:rPr>
              <w:t xml:space="preserve">Nº de cômodos </w:t>
            </w:r>
          </w:p>
        </w:tc>
        <w:tc>
          <w:tcPr>
            <w:tcW w:w="2831" w:type="dxa"/>
          </w:tcPr>
          <w:p w14:paraId="47DB20B3" w14:textId="77777777" w:rsidR="00602D2A" w:rsidRPr="007003C9" w:rsidRDefault="00602D2A" w:rsidP="007003C9">
            <w:pPr>
              <w:spacing w:after="0" w:line="360" w:lineRule="auto"/>
              <w:jc w:val="center"/>
              <w:rPr>
                <w:rFonts w:ascii="Times New Roman" w:eastAsiaTheme="minorHAnsi" w:hAnsi="Times New Roman" w:cs="Times New Roman"/>
                <w:sz w:val="24"/>
                <w:szCs w:val="24"/>
                <w:lang w:eastAsia="en-US"/>
              </w:rPr>
            </w:pPr>
          </w:p>
        </w:tc>
        <w:tc>
          <w:tcPr>
            <w:tcW w:w="2832" w:type="dxa"/>
          </w:tcPr>
          <w:p w14:paraId="3C823E2E" w14:textId="77777777" w:rsidR="00602D2A" w:rsidRPr="007003C9" w:rsidRDefault="00602D2A" w:rsidP="007003C9">
            <w:pPr>
              <w:spacing w:after="0" w:line="360" w:lineRule="auto"/>
              <w:jc w:val="center"/>
              <w:rPr>
                <w:rFonts w:ascii="Times New Roman" w:eastAsiaTheme="minorHAnsi" w:hAnsi="Times New Roman" w:cs="Times New Roman"/>
                <w:sz w:val="24"/>
                <w:szCs w:val="24"/>
                <w:lang w:eastAsia="en-US"/>
              </w:rPr>
            </w:pPr>
          </w:p>
        </w:tc>
      </w:tr>
      <w:tr w:rsidR="00602D2A" w:rsidRPr="007003C9" w14:paraId="2F4F56C2" w14:textId="77777777" w:rsidTr="00C64C9B">
        <w:tc>
          <w:tcPr>
            <w:tcW w:w="2837" w:type="dxa"/>
          </w:tcPr>
          <w:p w14:paraId="4C9BBA9C" w14:textId="77777777" w:rsidR="00602D2A" w:rsidRPr="007003C9" w:rsidRDefault="00602D2A" w:rsidP="007003C9">
            <w:pPr>
              <w:spacing w:after="0" w:line="360" w:lineRule="auto"/>
              <w:ind w:firstLine="321"/>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&lt; 4</w:t>
            </w:r>
          </w:p>
        </w:tc>
        <w:tc>
          <w:tcPr>
            <w:tcW w:w="2831" w:type="dxa"/>
          </w:tcPr>
          <w:p w14:paraId="0D52C446" w14:textId="77777777" w:rsidR="00602D2A" w:rsidRPr="007003C9" w:rsidRDefault="00602D2A" w:rsidP="007003C9">
            <w:pPr>
              <w:spacing w:after="0" w:line="360" w:lineRule="auto"/>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4</w:t>
            </w:r>
          </w:p>
        </w:tc>
        <w:tc>
          <w:tcPr>
            <w:tcW w:w="2832" w:type="dxa"/>
          </w:tcPr>
          <w:p w14:paraId="3B405D7D" w14:textId="77777777" w:rsidR="00602D2A" w:rsidRPr="007003C9" w:rsidRDefault="00602D2A" w:rsidP="007003C9">
            <w:pPr>
              <w:spacing w:after="0" w:line="360" w:lineRule="auto"/>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4,0</w:t>
            </w:r>
          </w:p>
        </w:tc>
      </w:tr>
      <w:tr w:rsidR="00602D2A" w:rsidRPr="007003C9" w14:paraId="0037E00D" w14:textId="77777777" w:rsidTr="00C64C9B">
        <w:tc>
          <w:tcPr>
            <w:tcW w:w="2837" w:type="dxa"/>
          </w:tcPr>
          <w:p w14:paraId="11C01BDC" w14:textId="77777777" w:rsidR="00602D2A" w:rsidRPr="007003C9" w:rsidRDefault="00602D2A" w:rsidP="007003C9">
            <w:pPr>
              <w:spacing w:after="0" w:line="360" w:lineRule="auto"/>
              <w:ind w:firstLine="321"/>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 xml:space="preserve">4 – 6 </w:t>
            </w:r>
          </w:p>
        </w:tc>
        <w:tc>
          <w:tcPr>
            <w:tcW w:w="2831" w:type="dxa"/>
          </w:tcPr>
          <w:p w14:paraId="11F97010" w14:textId="77777777" w:rsidR="00602D2A" w:rsidRPr="007003C9" w:rsidRDefault="00602D2A" w:rsidP="007003C9">
            <w:pPr>
              <w:spacing w:after="0" w:line="360" w:lineRule="auto"/>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83</w:t>
            </w:r>
          </w:p>
        </w:tc>
        <w:tc>
          <w:tcPr>
            <w:tcW w:w="2832" w:type="dxa"/>
          </w:tcPr>
          <w:p w14:paraId="294CBE93" w14:textId="77777777" w:rsidR="00602D2A" w:rsidRPr="007003C9" w:rsidRDefault="00602D2A" w:rsidP="007003C9">
            <w:pPr>
              <w:spacing w:after="0" w:line="360" w:lineRule="auto"/>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82,2</w:t>
            </w:r>
          </w:p>
        </w:tc>
      </w:tr>
      <w:tr w:rsidR="00602D2A" w:rsidRPr="007003C9" w14:paraId="289C0DEF" w14:textId="77777777" w:rsidTr="00C64C9B">
        <w:tc>
          <w:tcPr>
            <w:tcW w:w="2837" w:type="dxa"/>
          </w:tcPr>
          <w:p w14:paraId="7A9B139B" w14:textId="77777777" w:rsidR="00602D2A" w:rsidRPr="007003C9" w:rsidRDefault="00602D2A" w:rsidP="007003C9">
            <w:pPr>
              <w:spacing w:after="0" w:line="360" w:lineRule="auto"/>
              <w:ind w:firstLine="321"/>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&gt; 6</w:t>
            </w:r>
          </w:p>
        </w:tc>
        <w:tc>
          <w:tcPr>
            <w:tcW w:w="2831" w:type="dxa"/>
          </w:tcPr>
          <w:p w14:paraId="2A4C2D0E" w14:textId="77777777" w:rsidR="00602D2A" w:rsidRPr="007003C9" w:rsidRDefault="00602D2A" w:rsidP="007003C9">
            <w:pPr>
              <w:spacing w:after="0" w:line="360" w:lineRule="auto"/>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14</w:t>
            </w:r>
          </w:p>
        </w:tc>
        <w:tc>
          <w:tcPr>
            <w:tcW w:w="2832" w:type="dxa"/>
          </w:tcPr>
          <w:p w14:paraId="47692ACE" w14:textId="77777777" w:rsidR="00602D2A" w:rsidRPr="007003C9" w:rsidRDefault="00602D2A" w:rsidP="007003C9">
            <w:pPr>
              <w:spacing w:after="0" w:line="360" w:lineRule="auto"/>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13,9</w:t>
            </w:r>
          </w:p>
        </w:tc>
      </w:tr>
      <w:tr w:rsidR="00602D2A" w:rsidRPr="007003C9" w14:paraId="151FC6D9" w14:textId="77777777" w:rsidTr="00C64C9B">
        <w:tc>
          <w:tcPr>
            <w:tcW w:w="2837" w:type="dxa"/>
          </w:tcPr>
          <w:p w14:paraId="05CF4F49" w14:textId="77777777" w:rsidR="00602D2A" w:rsidRPr="007003C9" w:rsidRDefault="00602D2A" w:rsidP="007003C9">
            <w:pPr>
              <w:spacing w:after="0" w:line="360" w:lineRule="auto"/>
              <w:rPr>
                <w:rFonts w:ascii="Times New Roman" w:eastAsiaTheme="minorHAnsi" w:hAnsi="Times New Roman" w:cs="Times New Roman"/>
                <w:b/>
                <w:sz w:val="24"/>
                <w:szCs w:val="24"/>
                <w:lang w:eastAsia="en-US"/>
              </w:rPr>
            </w:pPr>
            <w:r w:rsidRPr="007003C9">
              <w:rPr>
                <w:rFonts w:ascii="Times New Roman" w:eastAsiaTheme="minorHAnsi" w:hAnsi="Times New Roman" w:cs="Times New Roman"/>
                <w:b/>
                <w:sz w:val="24"/>
                <w:szCs w:val="24"/>
                <w:lang w:eastAsia="en-US"/>
              </w:rPr>
              <w:t xml:space="preserve">Nº de pessoas no domicilio </w:t>
            </w:r>
          </w:p>
        </w:tc>
        <w:tc>
          <w:tcPr>
            <w:tcW w:w="2831" w:type="dxa"/>
          </w:tcPr>
          <w:p w14:paraId="7D21659A" w14:textId="77777777" w:rsidR="00602D2A" w:rsidRPr="007003C9" w:rsidRDefault="00602D2A" w:rsidP="007003C9">
            <w:pPr>
              <w:spacing w:after="0" w:line="360" w:lineRule="auto"/>
              <w:jc w:val="center"/>
              <w:rPr>
                <w:rFonts w:ascii="Times New Roman" w:eastAsiaTheme="minorHAnsi" w:hAnsi="Times New Roman" w:cs="Times New Roman"/>
                <w:sz w:val="24"/>
                <w:szCs w:val="24"/>
                <w:lang w:eastAsia="en-US"/>
              </w:rPr>
            </w:pPr>
          </w:p>
        </w:tc>
        <w:tc>
          <w:tcPr>
            <w:tcW w:w="2832" w:type="dxa"/>
          </w:tcPr>
          <w:p w14:paraId="0543CD18" w14:textId="77777777" w:rsidR="00602D2A" w:rsidRPr="007003C9" w:rsidRDefault="00602D2A" w:rsidP="007003C9">
            <w:pPr>
              <w:spacing w:after="0" w:line="360" w:lineRule="auto"/>
              <w:jc w:val="center"/>
              <w:rPr>
                <w:rFonts w:ascii="Times New Roman" w:eastAsiaTheme="minorHAnsi" w:hAnsi="Times New Roman" w:cs="Times New Roman"/>
                <w:sz w:val="24"/>
                <w:szCs w:val="24"/>
                <w:lang w:eastAsia="en-US"/>
              </w:rPr>
            </w:pPr>
          </w:p>
        </w:tc>
      </w:tr>
      <w:tr w:rsidR="00602D2A" w:rsidRPr="007003C9" w14:paraId="28B0CC95" w14:textId="77777777" w:rsidTr="00C64C9B">
        <w:tc>
          <w:tcPr>
            <w:tcW w:w="2837" w:type="dxa"/>
          </w:tcPr>
          <w:p w14:paraId="7F1C1DFD" w14:textId="77777777" w:rsidR="00602D2A" w:rsidRPr="007003C9" w:rsidRDefault="00602D2A" w:rsidP="007003C9">
            <w:pPr>
              <w:spacing w:after="0" w:line="360" w:lineRule="auto"/>
              <w:ind w:firstLine="321"/>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1 – 3</w:t>
            </w:r>
          </w:p>
        </w:tc>
        <w:tc>
          <w:tcPr>
            <w:tcW w:w="2831" w:type="dxa"/>
          </w:tcPr>
          <w:p w14:paraId="74B764B9" w14:textId="77777777" w:rsidR="00602D2A" w:rsidRPr="007003C9" w:rsidRDefault="00602D2A" w:rsidP="007003C9">
            <w:pPr>
              <w:spacing w:after="0" w:line="360" w:lineRule="auto"/>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24</w:t>
            </w:r>
          </w:p>
        </w:tc>
        <w:tc>
          <w:tcPr>
            <w:tcW w:w="2832" w:type="dxa"/>
          </w:tcPr>
          <w:p w14:paraId="3AA00A1D" w14:textId="77777777" w:rsidR="00602D2A" w:rsidRPr="007003C9" w:rsidRDefault="00602D2A" w:rsidP="007003C9">
            <w:pPr>
              <w:spacing w:after="0" w:line="360" w:lineRule="auto"/>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23,8</w:t>
            </w:r>
          </w:p>
        </w:tc>
      </w:tr>
      <w:tr w:rsidR="00602D2A" w:rsidRPr="007003C9" w14:paraId="08CCD2B3" w14:textId="77777777" w:rsidTr="00C64C9B">
        <w:tc>
          <w:tcPr>
            <w:tcW w:w="2837" w:type="dxa"/>
          </w:tcPr>
          <w:p w14:paraId="21A54600" w14:textId="77777777" w:rsidR="00602D2A" w:rsidRPr="007003C9" w:rsidRDefault="00602D2A" w:rsidP="007003C9">
            <w:pPr>
              <w:spacing w:after="0" w:line="360" w:lineRule="auto"/>
              <w:ind w:firstLine="321"/>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4 – 5</w:t>
            </w:r>
          </w:p>
        </w:tc>
        <w:tc>
          <w:tcPr>
            <w:tcW w:w="2831" w:type="dxa"/>
          </w:tcPr>
          <w:p w14:paraId="5C7B279E" w14:textId="77777777" w:rsidR="00602D2A" w:rsidRPr="007003C9" w:rsidRDefault="00602D2A" w:rsidP="007003C9">
            <w:pPr>
              <w:spacing w:after="0" w:line="360" w:lineRule="auto"/>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44</w:t>
            </w:r>
          </w:p>
        </w:tc>
        <w:tc>
          <w:tcPr>
            <w:tcW w:w="2832" w:type="dxa"/>
          </w:tcPr>
          <w:p w14:paraId="7BABCC62" w14:textId="77777777" w:rsidR="00602D2A" w:rsidRPr="007003C9" w:rsidRDefault="00602D2A" w:rsidP="007003C9">
            <w:pPr>
              <w:spacing w:after="0" w:line="360" w:lineRule="auto"/>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43,6</w:t>
            </w:r>
          </w:p>
        </w:tc>
      </w:tr>
      <w:tr w:rsidR="00602D2A" w:rsidRPr="007003C9" w14:paraId="4B604A07" w14:textId="77777777" w:rsidTr="00C64C9B">
        <w:tc>
          <w:tcPr>
            <w:tcW w:w="2837" w:type="dxa"/>
          </w:tcPr>
          <w:p w14:paraId="34BBE3B0" w14:textId="77777777" w:rsidR="00602D2A" w:rsidRPr="007003C9" w:rsidRDefault="00602D2A" w:rsidP="007003C9">
            <w:pPr>
              <w:spacing w:after="0" w:line="360" w:lineRule="auto"/>
              <w:ind w:firstLine="321"/>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 xml:space="preserve">6 – 7 </w:t>
            </w:r>
          </w:p>
        </w:tc>
        <w:tc>
          <w:tcPr>
            <w:tcW w:w="2831" w:type="dxa"/>
          </w:tcPr>
          <w:p w14:paraId="271A956E" w14:textId="77777777" w:rsidR="00602D2A" w:rsidRPr="007003C9" w:rsidRDefault="00602D2A" w:rsidP="007003C9">
            <w:pPr>
              <w:spacing w:after="0" w:line="360" w:lineRule="auto"/>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27</w:t>
            </w:r>
          </w:p>
        </w:tc>
        <w:tc>
          <w:tcPr>
            <w:tcW w:w="2832" w:type="dxa"/>
          </w:tcPr>
          <w:p w14:paraId="41E3632B" w14:textId="77777777" w:rsidR="00602D2A" w:rsidRPr="007003C9" w:rsidRDefault="00602D2A" w:rsidP="007003C9">
            <w:pPr>
              <w:spacing w:after="0" w:line="360" w:lineRule="auto"/>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26,7</w:t>
            </w:r>
          </w:p>
        </w:tc>
      </w:tr>
      <w:tr w:rsidR="00602D2A" w:rsidRPr="007003C9" w14:paraId="1BDD0361" w14:textId="77777777" w:rsidTr="00C64C9B">
        <w:tc>
          <w:tcPr>
            <w:tcW w:w="2837" w:type="dxa"/>
          </w:tcPr>
          <w:p w14:paraId="4804CD7A" w14:textId="77777777" w:rsidR="00602D2A" w:rsidRPr="007003C9" w:rsidRDefault="00602D2A" w:rsidP="007003C9">
            <w:pPr>
              <w:spacing w:after="0" w:line="360" w:lineRule="auto"/>
              <w:ind w:firstLine="321"/>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&gt; 7</w:t>
            </w:r>
          </w:p>
        </w:tc>
        <w:tc>
          <w:tcPr>
            <w:tcW w:w="2831" w:type="dxa"/>
          </w:tcPr>
          <w:p w14:paraId="7B4BA07A" w14:textId="77777777" w:rsidR="00602D2A" w:rsidRPr="007003C9" w:rsidRDefault="00602D2A" w:rsidP="007003C9">
            <w:pPr>
              <w:spacing w:after="0" w:line="360" w:lineRule="auto"/>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6</w:t>
            </w:r>
          </w:p>
        </w:tc>
        <w:tc>
          <w:tcPr>
            <w:tcW w:w="2832" w:type="dxa"/>
          </w:tcPr>
          <w:p w14:paraId="1F585C63" w14:textId="77777777" w:rsidR="00602D2A" w:rsidRPr="007003C9" w:rsidRDefault="00602D2A" w:rsidP="007003C9">
            <w:pPr>
              <w:spacing w:after="0" w:line="360" w:lineRule="auto"/>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5,9</w:t>
            </w:r>
          </w:p>
        </w:tc>
      </w:tr>
      <w:tr w:rsidR="00602D2A" w:rsidRPr="007003C9" w14:paraId="15F5A196" w14:textId="77777777" w:rsidTr="00C64C9B">
        <w:tc>
          <w:tcPr>
            <w:tcW w:w="2837" w:type="dxa"/>
          </w:tcPr>
          <w:p w14:paraId="08D769AC" w14:textId="77777777" w:rsidR="00602D2A" w:rsidRPr="007003C9" w:rsidRDefault="00602D2A" w:rsidP="007003C9">
            <w:pPr>
              <w:spacing w:after="0" w:line="360" w:lineRule="auto"/>
              <w:rPr>
                <w:rFonts w:ascii="Times New Roman" w:eastAsiaTheme="minorHAnsi" w:hAnsi="Times New Roman" w:cs="Times New Roman"/>
                <w:b/>
                <w:sz w:val="24"/>
                <w:szCs w:val="24"/>
                <w:lang w:eastAsia="en-US"/>
              </w:rPr>
            </w:pPr>
            <w:r w:rsidRPr="007003C9">
              <w:rPr>
                <w:rFonts w:ascii="Times New Roman" w:eastAsiaTheme="minorHAnsi" w:hAnsi="Times New Roman" w:cs="Times New Roman"/>
                <w:b/>
                <w:sz w:val="24"/>
                <w:szCs w:val="24"/>
                <w:lang w:eastAsia="en-US"/>
              </w:rPr>
              <w:t>Mora com?</w:t>
            </w:r>
          </w:p>
        </w:tc>
        <w:tc>
          <w:tcPr>
            <w:tcW w:w="2831" w:type="dxa"/>
          </w:tcPr>
          <w:p w14:paraId="4AFD9F42" w14:textId="77777777" w:rsidR="00602D2A" w:rsidRPr="007003C9" w:rsidRDefault="00602D2A" w:rsidP="007003C9">
            <w:pPr>
              <w:spacing w:after="0" w:line="360" w:lineRule="auto"/>
              <w:jc w:val="center"/>
              <w:rPr>
                <w:rFonts w:ascii="Times New Roman" w:eastAsiaTheme="minorHAnsi" w:hAnsi="Times New Roman" w:cs="Times New Roman"/>
                <w:sz w:val="24"/>
                <w:szCs w:val="24"/>
                <w:lang w:eastAsia="en-US"/>
              </w:rPr>
            </w:pPr>
          </w:p>
        </w:tc>
        <w:tc>
          <w:tcPr>
            <w:tcW w:w="2832" w:type="dxa"/>
          </w:tcPr>
          <w:p w14:paraId="7ED39485" w14:textId="77777777" w:rsidR="00602D2A" w:rsidRPr="007003C9" w:rsidRDefault="00602D2A" w:rsidP="007003C9">
            <w:pPr>
              <w:spacing w:after="0" w:line="360" w:lineRule="auto"/>
              <w:jc w:val="center"/>
              <w:rPr>
                <w:rFonts w:ascii="Times New Roman" w:eastAsiaTheme="minorHAnsi" w:hAnsi="Times New Roman" w:cs="Times New Roman"/>
                <w:sz w:val="24"/>
                <w:szCs w:val="24"/>
                <w:lang w:eastAsia="en-US"/>
              </w:rPr>
            </w:pPr>
          </w:p>
        </w:tc>
      </w:tr>
      <w:tr w:rsidR="00602D2A" w:rsidRPr="007003C9" w14:paraId="1D2CBF18" w14:textId="77777777" w:rsidTr="00C64C9B">
        <w:tc>
          <w:tcPr>
            <w:tcW w:w="2837" w:type="dxa"/>
          </w:tcPr>
          <w:p w14:paraId="0B44C74B" w14:textId="77777777" w:rsidR="00602D2A" w:rsidRPr="007003C9" w:rsidRDefault="00602D2A" w:rsidP="007003C9">
            <w:pPr>
              <w:spacing w:after="0" w:line="360" w:lineRule="auto"/>
              <w:ind w:firstLine="321"/>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Sozinho</w:t>
            </w:r>
          </w:p>
        </w:tc>
        <w:tc>
          <w:tcPr>
            <w:tcW w:w="2831" w:type="dxa"/>
          </w:tcPr>
          <w:p w14:paraId="689E4CE1" w14:textId="77777777" w:rsidR="00602D2A" w:rsidRPr="007003C9" w:rsidRDefault="00602D2A" w:rsidP="007003C9">
            <w:pPr>
              <w:spacing w:after="0" w:line="360" w:lineRule="auto"/>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0</w:t>
            </w:r>
          </w:p>
        </w:tc>
        <w:tc>
          <w:tcPr>
            <w:tcW w:w="2832" w:type="dxa"/>
          </w:tcPr>
          <w:p w14:paraId="1BF83C44" w14:textId="77777777" w:rsidR="00602D2A" w:rsidRPr="007003C9" w:rsidRDefault="00602D2A" w:rsidP="007003C9">
            <w:pPr>
              <w:spacing w:after="0" w:line="360" w:lineRule="auto"/>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0,0</w:t>
            </w:r>
          </w:p>
        </w:tc>
      </w:tr>
      <w:tr w:rsidR="00602D2A" w:rsidRPr="007003C9" w14:paraId="007A10B0" w14:textId="77777777" w:rsidTr="00C64C9B">
        <w:tc>
          <w:tcPr>
            <w:tcW w:w="2837" w:type="dxa"/>
          </w:tcPr>
          <w:p w14:paraId="58ABACA5" w14:textId="77777777" w:rsidR="00602D2A" w:rsidRPr="007003C9" w:rsidRDefault="00602D2A" w:rsidP="007003C9">
            <w:pPr>
              <w:spacing w:after="0" w:line="360" w:lineRule="auto"/>
              <w:ind w:firstLine="321"/>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Pais</w:t>
            </w:r>
          </w:p>
        </w:tc>
        <w:tc>
          <w:tcPr>
            <w:tcW w:w="2831" w:type="dxa"/>
          </w:tcPr>
          <w:p w14:paraId="4D0B273C" w14:textId="77777777" w:rsidR="00602D2A" w:rsidRPr="007003C9" w:rsidRDefault="00602D2A" w:rsidP="007003C9">
            <w:pPr>
              <w:spacing w:after="0" w:line="360" w:lineRule="auto"/>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87</w:t>
            </w:r>
          </w:p>
        </w:tc>
        <w:tc>
          <w:tcPr>
            <w:tcW w:w="2832" w:type="dxa"/>
          </w:tcPr>
          <w:p w14:paraId="3FECF4D9" w14:textId="77777777" w:rsidR="00602D2A" w:rsidRPr="007003C9" w:rsidRDefault="00602D2A" w:rsidP="007003C9">
            <w:pPr>
              <w:spacing w:after="0" w:line="360" w:lineRule="auto"/>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86,1</w:t>
            </w:r>
          </w:p>
        </w:tc>
      </w:tr>
      <w:tr w:rsidR="00602D2A" w:rsidRPr="007003C9" w14:paraId="3FB8CF56" w14:textId="77777777" w:rsidTr="00C64C9B">
        <w:tc>
          <w:tcPr>
            <w:tcW w:w="2837" w:type="dxa"/>
          </w:tcPr>
          <w:p w14:paraId="65DED9F8" w14:textId="77777777" w:rsidR="00602D2A" w:rsidRPr="007003C9" w:rsidRDefault="00602D2A" w:rsidP="007003C9">
            <w:pPr>
              <w:spacing w:after="0" w:line="360" w:lineRule="auto"/>
              <w:ind w:firstLine="321"/>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Conjugue/Namorado(a)</w:t>
            </w:r>
          </w:p>
        </w:tc>
        <w:tc>
          <w:tcPr>
            <w:tcW w:w="2831" w:type="dxa"/>
          </w:tcPr>
          <w:p w14:paraId="315CFB7A" w14:textId="77777777" w:rsidR="00602D2A" w:rsidRPr="007003C9" w:rsidRDefault="00602D2A" w:rsidP="007003C9">
            <w:pPr>
              <w:spacing w:after="0" w:line="360" w:lineRule="auto"/>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2</w:t>
            </w:r>
          </w:p>
        </w:tc>
        <w:tc>
          <w:tcPr>
            <w:tcW w:w="2832" w:type="dxa"/>
          </w:tcPr>
          <w:p w14:paraId="57284A57" w14:textId="77777777" w:rsidR="00602D2A" w:rsidRPr="007003C9" w:rsidRDefault="00602D2A" w:rsidP="007003C9">
            <w:pPr>
              <w:spacing w:after="0" w:line="360" w:lineRule="auto"/>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2,0</w:t>
            </w:r>
          </w:p>
        </w:tc>
      </w:tr>
      <w:tr w:rsidR="00602D2A" w:rsidRPr="007003C9" w14:paraId="7FCD6B79" w14:textId="77777777" w:rsidTr="00C64C9B">
        <w:tc>
          <w:tcPr>
            <w:tcW w:w="2837" w:type="dxa"/>
          </w:tcPr>
          <w:p w14:paraId="2FF6E704" w14:textId="77777777" w:rsidR="00602D2A" w:rsidRPr="007003C9" w:rsidRDefault="00602D2A" w:rsidP="007003C9">
            <w:pPr>
              <w:spacing w:after="0" w:line="360" w:lineRule="auto"/>
              <w:ind w:firstLine="321"/>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Com outros parentes</w:t>
            </w:r>
          </w:p>
        </w:tc>
        <w:tc>
          <w:tcPr>
            <w:tcW w:w="2831" w:type="dxa"/>
          </w:tcPr>
          <w:p w14:paraId="2E0956F3" w14:textId="77777777" w:rsidR="00602D2A" w:rsidRPr="007003C9" w:rsidRDefault="00602D2A" w:rsidP="007003C9">
            <w:pPr>
              <w:spacing w:after="0" w:line="360" w:lineRule="auto"/>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12</w:t>
            </w:r>
          </w:p>
        </w:tc>
        <w:tc>
          <w:tcPr>
            <w:tcW w:w="2832" w:type="dxa"/>
          </w:tcPr>
          <w:p w14:paraId="37598198" w14:textId="77777777" w:rsidR="00602D2A" w:rsidRPr="007003C9" w:rsidRDefault="00602D2A" w:rsidP="007003C9">
            <w:pPr>
              <w:spacing w:after="0" w:line="360" w:lineRule="auto"/>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11,9</w:t>
            </w:r>
          </w:p>
        </w:tc>
      </w:tr>
    </w:tbl>
    <w:p w14:paraId="77E67C7F" w14:textId="4664EAF6" w:rsidR="000671DB" w:rsidRDefault="000671DB" w:rsidP="00602D2A">
      <w:pPr>
        <w:spacing w:after="160" w:line="360" w:lineRule="auto"/>
        <w:jc w:val="both"/>
        <w:rPr>
          <w:rFonts w:ascii="Times New Roman" w:eastAsiaTheme="minorHAnsi" w:hAnsi="Times New Roman" w:cs="Times New Roman"/>
          <w:lang w:eastAsia="en-US"/>
        </w:rPr>
      </w:pPr>
    </w:p>
    <w:p w14:paraId="60431024" w14:textId="6357F9C9" w:rsidR="000671DB" w:rsidRDefault="00602D2A" w:rsidP="00417988">
      <w:pPr>
        <w:spacing w:after="160" w:line="360" w:lineRule="auto"/>
        <w:ind w:firstLine="708"/>
        <w:jc w:val="both"/>
        <w:rPr>
          <w:rFonts w:ascii="Times New Roman" w:eastAsiaTheme="minorHAnsi" w:hAnsi="Times New Roman" w:cs="Times New Roman"/>
          <w:b/>
          <w:sz w:val="24"/>
          <w:lang w:eastAsia="en-US"/>
        </w:rPr>
      </w:pPr>
      <w:bookmarkStart w:id="3" w:name="_Hlk529478343"/>
      <w:r w:rsidRPr="00E26D87">
        <w:rPr>
          <w:rFonts w:ascii="Times New Roman" w:eastAsiaTheme="minorHAnsi" w:hAnsi="Times New Roman" w:cs="Times New Roman"/>
          <w:sz w:val="24"/>
          <w:lang w:eastAsia="en-US"/>
        </w:rPr>
        <w:t xml:space="preserve">A figura 1 representa </w:t>
      </w:r>
      <w:r w:rsidR="006C2C06">
        <w:rPr>
          <w:rFonts w:ascii="Times New Roman" w:eastAsiaTheme="minorHAnsi" w:hAnsi="Times New Roman" w:cs="Times New Roman"/>
          <w:sz w:val="24"/>
          <w:lang w:eastAsia="en-US"/>
        </w:rPr>
        <w:t xml:space="preserve">a </w:t>
      </w:r>
      <w:r w:rsidRPr="00E26D87">
        <w:rPr>
          <w:rFonts w:ascii="Times New Roman" w:eastAsiaTheme="minorHAnsi" w:hAnsi="Times New Roman" w:cs="Times New Roman"/>
          <w:sz w:val="24"/>
          <w:lang w:eastAsia="en-US"/>
        </w:rPr>
        <w:t xml:space="preserve">análise do </w:t>
      </w:r>
      <w:bookmarkStart w:id="4" w:name="_Hlk529473115"/>
      <w:r w:rsidRPr="00E26D87">
        <w:rPr>
          <w:rFonts w:ascii="Times New Roman" w:eastAsiaTheme="minorHAnsi" w:hAnsi="Times New Roman" w:cs="Times New Roman"/>
          <w:sz w:val="24"/>
          <w:lang w:eastAsia="en-US"/>
        </w:rPr>
        <w:t xml:space="preserve">estado nutricional </w:t>
      </w:r>
      <w:r w:rsidR="00A74442">
        <w:rPr>
          <w:rFonts w:ascii="Times New Roman" w:eastAsiaTheme="minorHAnsi" w:hAnsi="Times New Roman" w:cs="Times New Roman"/>
          <w:sz w:val="24"/>
          <w:lang w:eastAsia="en-US"/>
        </w:rPr>
        <w:t>(</w:t>
      </w:r>
      <w:r w:rsidRPr="00E26D87">
        <w:rPr>
          <w:rFonts w:ascii="Times New Roman" w:eastAsiaTheme="minorHAnsi" w:hAnsi="Times New Roman" w:cs="Times New Roman"/>
          <w:sz w:val="24"/>
          <w:lang w:eastAsia="en-US"/>
        </w:rPr>
        <w:t>IMC/Idade), onde a maioria dos alunos encontram-se eutroficos 78,2%, porém observou-se um percentual significativo de excesso de peso 21,</w:t>
      </w:r>
      <w:r w:rsidR="006C2C06">
        <w:rPr>
          <w:rFonts w:ascii="Times New Roman" w:eastAsiaTheme="minorHAnsi" w:hAnsi="Times New Roman" w:cs="Times New Roman"/>
          <w:sz w:val="24"/>
          <w:lang w:eastAsia="en-US"/>
        </w:rPr>
        <w:t>8</w:t>
      </w:r>
      <w:r w:rsidRPr="00E26D87">
        <w:rPr>
          <w:rFonts w:ascii="Times New Roman" w:eastAsiaTheme="minorHAnsi" w:hAnsi="Times New Roman" w:cs="Times New Roman"/>
          <w:sz w:val="24"/>
          <w:lang w:eastAsia="en-US"/>
        </w:rPr>
        <w:t>%</w:t>
      </w:r>
      <w:r w:rsidRPr="00E26D87">
        <w:rPr>
          <w:rFonts w:ascii="Times New Roman" w:eastAsiaTheme="minorHAnsi" w:hAnsi="Times New Roman" w:cs="Times New Roman"/>
          <w:b/>
          <w:sz w:val="24"/>
          <w:lang w:eastAsia="en-US"/>
        </w:rPr>
        <w:t>.</w:t>
      </w:r>
    </w:p>
    <w:p w14:paraId="77E1A856" w14:textId="689A9744" w:rsidR="00CF4806" w:rsidRDefault="00CF4806" w:rsidP="00417988">
      <w:pPr>
        <w:spacing w:after="0" w:line="360" w:lineRule="auto"/>
        <w:ind w:firstLine="851"/>
        <w:jc w:val="both"/>
        <w:rPr>
          <w:rFonts w:ascii="Times New Roman" w:eastAsia="Times New Roman" w:hAnsi="Times New Roman" w:cs="Times New Roman"/>
          <w:color w:val="000000"/>
          <w:sz w:val="24"/>
          <w:szCs w:val="27"/>
        </w:rPr>
      </w:pPr>
      <w:r>
        <w:rPr>
          <w:rFonts w:ascii="Times New Roman" w:eastAsia="Times New Roman" w:hAnsi="Times New Roman" w:cs="Times New Roman"/>
          <w:color w:val="000000"/>
          <w:sz w:val="24"/>
          <w:szCs w:val="27"/>
        </w:rPr>
        <w:t>Baseado nos dados obtidos é possível verificar que o índice de obesidade encontrado se relaciona, apesar de uma diferença de apenas 4%</w:t>
      </w:r>
      <w:r w:rsidR="00C64C9B">
        <w:rPr>
          <w:rFonts w:ascii="Times New Roman" w:eastAsia="Times New Roman" w:hAnsi="Times New Roman" w:cs="Times New Roman"/>
          <w:color w:val="000000"/>
          <w:sz w:val="24"/>
          <w:szCs w:val="27"/>
        </w:rPr>
        <w:t>,</w:t>
      </w:r>
      <w:r>
        <w:rPr>
          <w:rFonts w:ascii="Times New Roman" w:eastAsia="Times New Roman" w:hAnsi="Times New Roman" w:cs="Times New Roman"/>
          <w:color w:val="000000"/>
          <w:sz w:val="24"/>
          <w:szCs w:val="27"/>
        </w:rPr>
        <w:t xml:space="preserve"> ainda é uma discrepância quando trata-se de índices estatísticos, com a baixa adesão dess</w:t>
      </w:r>
      <w:r w:rsidR="00C64C9B">
        <w:rPr>
          <w:rFonts w:ascii="Times New Roman" w:eastAsia="Times New Roman" w:hAnsi="Times New Roman" w:cs="Times New Roman"/>
          <w:color w:val="000000"/>
          <w:sz w:val="24"/>
          <w:szCs w:val="27"/>
        </w:rPr>
        <w:t xml:space="preserve">es adolescentes </w:t>
      </w:r>
      <w:r>
        <w:rPr>
          <w:rFonts w:ascii="Times New Roman" w:eastAsia="Times New Roman" w:hAnsi="Times New Roman" w:cs="Times New Roman"/>
          <w:color w:val="000000"/>
          <w:sz w:val="24"/>
          <w:szCs w:val="27"/>
        </w:rPr>
        <w:t xml:space="preserve">ao consumo da merenda escolar e por muitas vezes essas são aquelas que </w:t>
      </w:r>
      <w:r>
        <w:rPr>
          <w:rFonts w:ascii="Times New Roman" w:eastAsia="Times New Roman" w:hAnsi="Times New Roman" w:cs="Times New Roman"/>
          <w:color w:val="000000"/>
          <w:sz w:val="24"/>
          <w:szCs w:val="27"/>
        </w:rPr>
        <w:lastRenderedPageBreak/>
        <w:t xml:space="preserve">detém condição socioeconômica melhor, uma vez que </w:t>
      </w:r>
      <w:r w:rsidR="00C64C9B">
        <w:rPr>
          <w:rFonts w:ascii="Times New Roman" w:eastAsia="Times New Roman" w:hAnsi="Times New Roman" w:cs="Times New Roman"/>
          <w:color w:val="000000"/>
          <w:sz w:val="24"/>
          <w:szCs w:val="27"/>
        </w:rPr>
        <w:t>esses indivíduos</w:t>
      </w:r>
      <w:r>
        <w:rPr>
          <w:rFonts w:ascii="Times New Roman" w:eastAsia="Times New Roman" w:hAnsi="Times New Roman" w:cs="Times New Roman"/>
          <w:color w:val="000000"/>
          <w:sz w:val="24"/>
          <w:szCs w:val="27"/>
        </w:rPr>
        <w:t xml:space="preserve"> moram em casas de 4-6 cômodos e estão no 3º ano são </w:t>
      </w:r>
      <w:r w:rsidR="00C64C9B">
        <w:rPr>
          <w:rFonts w:ascii="Times New Roman" w:eastAsia="Times New Roman" w:hAnsi="Times New Roman" w:cs="Times New Roman"/>
          <w:color w:val="000000"/>
          <w:sz w:val="24"/>
          <w:szCs w:val="27"/>
        </w:rPr>
        <w:t>o</w:t>
      </w:r>
      <w:r>
        <w:rPr>
          <w:rFonts w:ascii="Times New Roman" w:eastAsia="Times New Roman" w:hAnsi="Times New Roman" w:cs="Times New Roman"/>
          <w:color w:val="000000"/>
          <w:sz w:val="24"/>
          <w:szCs w:val="27"/>
        </w:rPr>
        <w:t>s que menos consomem a merenda podendo-se supor que essas estariam na faixa da obesidade (SILVA, 2018) .</w:t>
      </w:r>
    </w:p>
    <w:p w14:paraId="0DAA0C22" w14:textId="77777777" w:rsidR="00417988" w:rsidRPr="00417988" w:rsidRDefault="00417988" w:rsidP="00417988">
      <w:pPr>
        <w:spacing w:after="0" w:line="360" w:lineRule="auto"/>
        <w:ind w:firstLine="851"/>
        <w:jc w:val="both"/>
        <w:rPr>
          <w:rFonts w:ascii="Times New Roman" w:eastAsia="Times New Roman" w:hAnsi="Times New Roman" w:cs="Times New Roman"/>
          <w:color w:val="000000"/>
          <w:sz w:val="24"/>
          <w:szCs w:val="27"/>
        </w:rPr>
      </w:pPr>
    </w:p>
    <w:bookmarkEnd w:id="3"/>
    <w:bookmarkEnd w:id="4"/>
    <w:p w14:paraId="07CF2699" w14:textId="52F1245F" w:rsidR="00602D2A" w:rsidRPr="00E26D87" w:rsidRDefault="00602D2A" w:rsidP="007003C9">
      <w:pPr>
        <w:spacing w:after="160" w:line="360" w:lineRule="auto"/>
        <w:jc w:val="both"/>
        <w:rPr>
          <w:rFonts w:ascii="Times New Roman" w:eastAsiaTheme="minorHAnsi" w:hAnsi="Times New Roman" w:cs="Times New Roman"/>
          <w:sz w:val="24"/>
          <w:lang w:eastAsia="en-US"/>
        </w:rPr>
      </w:pPr>
      <w:r w:rsidRPr="00E26D87">
        <w:rPr>
          <w:rFonts w:ascii="Times New Roman" w:eastAsiaTheme="minorHAnsi" w:hAnsi="Times New Roman" w:cs="Times New Roman"/>
          <w:b/>
          <w:sz w:val="24"/>
          <w:lang w:eastAsia="en-US"/>
        </w:rPr>
        <w:t xml:space="preserve">Figura 1.  </w:t>
      </w:r>
      <w:r w:rsidRPr="00E26D87">
        <w:rPr>
          <w:rFonts w:ascii="Times New Roman" w:eastAsiaTheme="minorHAnsi" w:hAnsi="Times New Roman" w:cs="Times New Roman"/>
          <w:sz w:val="24"/>
          <w:lang w:eastAsia="en-US"/>
        </w:rPr>
        <w:t>Distribuição dos escolares</w:t>
      </w:r>
      <w:r w:rsidR="006C2C06">
        <w:rPr>
          <w:rFonts w:ascii="Times New Roman" w:eastAsiaTheme="minorHAnsi" w:hAnsi="Times New Roman" w:cs="Times New Roman"/>
          <w:sz w:val="24"/>
          <w:lang w:eastAsia="en-US"/>
        </w:rPr>
        <w:t xml:space="preserve"> do ensino médio</w:t>
      </w:r>
      <w:r w:rsidRPr="00E26D87">
        <w:rPr>
          <w:rFonts w:ascii="Times New Roman" w:eastAsiaTheme="minorHAnsi" w:hAnsi="Times New Roman" w:cs="Times New Roman"/>
          <w:sz w:val="24"/>
          <w:lang w:eastAsia="en-US"/>
        </w:rPr>
        <w:t xml:space="preserve">, </w:t>
      </w:r>
      <w:r w:rsidR="006C2C06">
        <w:rPr>
          <w:rFonts w:ascii="Times New Roman" w:eastAsiaTheme="minorHAnsi" w:hAnsi="Times New Roman" w:cs="Times New Roman"/>
          <w:sz w:val="24"/>
          <w:lang w:eastAsia="en-US"/>
        </w:rPr>
        <w:t>e</w:t>
      </w:r>
      <w:r w:rsidRPr="00E26D87">
        <w:rPr>
          <w:rFonts w:ascii="Times New Roman" w:eastAsiaTheme="minorHAnsi" w:hAnsi="Times New Roman" w:cs="Times New Roman"/>
          <w:sz w:val="24"/>
          <w:lang w:eastAsia="en-US"/>
        </w:rPr>
        <w:t xml:space="preserve">stado </w:t>
      </w:r>
      <w:r w:rsidR="006C2C06">
        <w:rPr>
          <w:rFonts w:ascii="Times New Roman" w:eastAsiaTheme="minorHAnsi" w:hAnsi="Times New Roman" w:cs="Times New Roman"/>
          <w:sz w:val="24"/>
          <w:lang w:eastAsia="en-US"/>
        </w:rPr>
        <w:t>n</w:t>
      </w:r>
      <w:r w:rsidRPr="00E26D87">
        <w:rPr>
          <w:rFonts w:ascii="Times New Roman" w:eastAsiaTheme="minorHAnsi" w:hAnsi="Times New Roman" w:cs="Times New Roman"/>
          <w:sz w:val="24"/>
          <w:lang w:eastAsia="en-US"/>
        </w:rPr>
        <w:t>utricional</w:t>
      </w:r>
      <w:r w:rsidR="006C2C06">
        <w:rPr>
          <w:rFonts w:ascii="Times New Roman" w:eastAsiaTheme="minorHAnsi" w:hAnsi="Times New Roman" w:cs="Times New Roman"/>
          <w:sz w:val="24"/>
          <w:lang w:eastAsia="en-US"/>
        </w:rPr>
        <w:t xml:space="preserve"> por IMC/I,</w:t>
      </w:r>
      <w:r w:rsidRPr="00E26D87">
        <w:rPr>
          <w:rFonts w:ascii="Times New Roman" w:eastAsiaTheme="minorHAnsi" w:hAnsi="Times New Roman" w:cs="Times New Roman"/>
          <w:sz w:val="24"/>
          <w:lang w:eastAsia="en-US"/>
        </w:rPr>
        <w:t xml:space="preserve"> Várzea Grande</w:t>
      </w:r>
      <w:r w:rsidR="006C2C06">
        <w:rPr>
          <w:rFonts w:ascii="Times New Roman" w:eastAsiaTheme="minorHAnsi" w:hAnsi="Times New Roman" w:cs="Times New Roman"/>
          <w:sz w:val="24"/>
          <w:lang w:eastAsia="en-US"/>
        </w:rPr>
        <w:t>-MT</w:t>
      </w:r>
      <w:r w:rsidRPr="00E26D87">
        <w:rPr>
          <w:rFonts w:ascii="Times New Roman" w:eastAsiaTheme="minorHAnsi" w:hAnsi="Times New Roman" w:cs="Times New Roman"/>
          <w:sz w:val="24"/>
          <w:lang w:eastAsia="en-US"/>
        </w:rPr>
        <w:t>, 2018.</w:t>
      </w:r>
    </w:p>
    <w:p w14:paraId="3108762D" w14:textId="7DCFE90B" w:rsidR="00602D2A" w:rsidRPr="00602D2A" w:rsidRDefault="0067736A" w:rsidP="0067736A">
      <w:pPr>
        <w:spacing w:after="160"/>
        <w:jc w:val="center"/>
        <w:rPr>
          <w:rFonts w:ascii="Times New Roman" w:eastAsiaTheme="minorHAnsi" w:hAnsi="Times New Roman" w:cs="Times New Roman"/>
          <w:lang w:eastAsia="en-US"/>
        </w:rPr>
      </w:pPr>
      <w:r>
        <w:rPr>
          <w:noProof/>
        </w:rPr>
        <w:drawing>
          <wp:inline distT="0" distB="0" distL="0" distR="0" wp14:anchorId="2C2C51CB" wp14:editId="6A5DE87C">
            <wp:extent cx="4476750" cy="2733675"/>
            <wp:effectExtent l="0" t="0" r="19050" b="9525"/>
            <wp:docPr id="2" name="Gráfico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D8B8D74-DB7E-468A-8B32-0F468A1648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602D2A" w:rsidRPr="00602D2A">
        <w:rPr>
          <w:rFonts w:ascii="Times New Roman" w:eastAsiaTheme="minorHAnsi" w:hAnsi="Times New Roman" w:cs="Times New Roman"/>
          <w:lang w:eastAsia="en-US"/>
        </w:rPr>
        <w:br/>
      </w:r>
    </w:p>
    <w:p w14:paraId="22C41E44" w14:textId="4DB118E9" w:rsidR="00602D2A" w:rsidRPr="007003C9" w:rsidRDefault="007003C9" w:rsidP="007003C9">
      <w:pPr>
        <w:spacing w:after="160" w:line="360" w:lineRule="auto"/>
        <w:jc w:val="both"/>
        <w:rPr>
          <w:rFonts w:ascii="Times New Roman" w:eastAsiaTheme="minorHAnsi" w:hAnsi="Times New Roman" w:cs="Times New Roman"/>
          <w:sz w:val="24"/>
          <w:lang w:eastAsia="en-US"/>
        </w:rPr>
      </w:pPr>
      <w:bookmarkStart w:id="5" w:name="_Hlk529473141"/>
      <w:bookmarkStart w:id="6" w:name="_Hlk529478353"/>
      <w:r w:rsidRPr="007003C9">
        <w:rPr>
          <w:rFonts w:ascii="Times New Roman" w:eastAsiaTheme="minorHAnsi" w:hAnsi="Times New Roman" w:cs="Times New Roman"/>
          <w:sz w:val="24"/>
          <w:lang w:eastAsia="en-US"/>
        </w:rPr>
        <w:t>C</w:t>
      </w:r>
      <w:r w:rsidR="00602D2A" w:rsidRPr="007003C9">
        <w:rPr>
          <w:rFonts w:ascii="Times New Roman" w:eastAsiaTheme="minorHAnsi" w:hAnsi="Times New Roman" w:cs="Times New Roman"/>
          <w:sz w:val="24"/>
          <w:lang w:eastAsia="en-US"/>
        </w:rPr>
        <w:t>om relação a variável Estatura/Idade, 100% dos investigados estavam com a Estatura adequada para Idade.</w:t>
      </w:r>
    </w:p>
    <w:bookmarkEnd w:id="5"/>
    <w:p w14:paraId="58C9E228" w14:textId="2BB583CD" w:rsidR="00602D2A" w:rsidRDefault="00602D2A" w:rsidP="00CF4806">
      <w:pPr>
        <w:spacing w:after="160" w:line="360" w:lineRule="auto"/>
        <w:ind w:firstLine="851"/>
        <w:jc w:val="both"/>
        <w:rPr>
          <w:rFonts w:ascii="Times New Roman" w:eastAsiaTheme="minorHAnsi" w:hAnsi="Times New Roman" w:cs="Times New Roman"/>
          <w:sz w:val="24"/>
          <w:lang w:eastAsia="en-US"/>
        </w:rPr>
      </w:pPr>
      <w:r w:rsidRPr="007003C9">
        <w:rPr>
          <w:rFonts w:ascii="Times New Roman" w:eastAsiaTheme="minorHAnsi" w:hAnsi="Times New Roman" w:cs="Times New Roman"/>
          <w:sz w:val="24"/>
          <w:lang w:eastAsia="en-US"/>
        </w:rPr>
        <w:t xml:space="preserve">Na tabela 2, </w:t>
      </w:r>
      <w:bookmarkStart w:id="7" w:name="_Hlk529473167"/>
      <w:r w:rsidRPr="007003C9">
        <w:rPr>
          <w:rFonts w:ascii="Times New Roman" w:eastAsiaTheme="minorHAnsi" w:hAnsi="Times New Roman" w:cs="Times New Roman"/>
          <w:sz w:val="24"/>
          <w:lang w:eastAsia="en-US"/>
        </w:rPr>
        <w:t>observa-se o estado nutricional (IMC/Idade) de acordo com o sexo, onde o sexo masculino teve maior número de eutróficos 78,9%, enquanto que no sexo feminino houve maior número de indivíduos com sobrepeso 16,7% e 12,7% do sexo masculino estavam com obesidade, não houve caso de desnutrição entre os escolares.</w:t>
      </w:r>
      <w:bookmarkEnd w:id="7"/>
    </w:p>
    <w:p w14:paraId="25B0C7D7" w14:textId="53170D32" w:rsidR="00CF4806" w:rsidRPr="007003C9" w:rsidRDefault="00CF4806" w:rsidP="006C2C06">
      <w:pPr>
        <w:spacing w:after="160" w:line="360" w:lineRule="auto"/>
        <w:ind w:firstLine="851"/>
        <w:jc w:val="both"/>
        <w:rPr>
          <w:rFonts w:ascii="Times New Roman" w:eastAsiaTheme="minorHAnsi" w:hAnsi="Times New Roman" w:cs="Times New Roman"/>
          <w:sz w:val="24"/>
          <w:lang w:eastAsia="en-US"/>
        </w:rPr>
      </w:pPr>
      <w:r w:rsidRPr="00CF4806">
        <w:rPr>
          <w:rFonts w:ascii="Times New Roman" w:eastAsiaTheme="minorHAnsi" w:hAnsi="Times New Roman" w:cs="Times New Roman"/>
          <w:sz w:val="24"/>
          <w:lang w:eastAsia="en-US"/>
        </w:rPr>
        <w:t>Ademais, é relevante demonstrar que dentro da realidade de consumo de merenda escolar e índice de excesso de peso encontrado em 21% (entre meninos e meninas) enquanto a média segundo o IBGE em 2008-2009 era de que 32% das meninas e 34,8% dos meninos possuíam excesso de peso, sendo que esses dados não foram classificados se ingeriam a merenda ou não. Contudo, apesar da ausência dessa relação é notável que o índice de excesso de peso nos escolares que consomem a merenda é menor que a média brasileira (IBGE, 2010).</w:t>
      </w:r>
    </w:p>
    <w:bookmarkEnd w:id="6"/>
    <w:p w14:paraId="53F5EEFF" w14:textId="224FAB44" w:rsidR="00602D2A" w:rsidRPr="007003C9" w:rsidRDefault="00602D2A" w:rsidP="007003C9">
      <w:pPr>
        <w:spacing w:after="160" w:line="360" w:lineRule="auto"/>
        <w:rPr>
          <w:rFonts w:ascii="Times New Roman" w:eastAsiaTheme="minorHAnsi" w:hAnsi="Times New Roman" w:cs="Times New Roman"/>
          <w:sz w:val="24"/>
          <w:lang w:eastAsia="en-US"/>
        </w:rPr>
      </w:pPr>
      <w:r w:rsidRPr="007003C9">
        <w:rPr>
          <w:rFonts w:ascii="Times New Roman" w:eastAsiaTheme="minorHAnsi" w:hAnsi="Times New Roman" w:cs="Times New Roman"/>
          <w:b/>
          <w:sz w:val="24"/>
          <w:lang w:eastAsia="en-US"/>
        </w:rPr>
        <w:lastRenderedPageBreak/>
        <w:t xml:space="preserve">Tabela 2. </w:t>
      </w:r>
      <w:r w:rsidRPr="007003C9">
        <w:rPr>
          <w:rFonts w:ascii="Times New Roman" w:eastAsiaTheme="minorHAnsi" w:hAnsi="Times New Roman" w:cs="Times New Roman"/>
          <w:sz w:val="24"/>
          <w:lang w:eastAsia="en-US"/>
        </w:rPr>
        <w:t>Estado Nutricional de escolares</w:t>
      </w:r>
      <w:r w:rsidR="001C42E3">
        <w:rPr>
          <w:rFonts w:ascii="Times New Roman" w:eastAsiaTheme="minorHAnsi" w:hAnsi="Times New Roman" w:cs="Times New Roman"/>
          <w:sz w:val="24"/>
          <w:lang w:eastAsia="en-US"/>
        </w:rPr>
        <w:t xml:space="preserve"> do ensino médio,</w:t>
      </w:r>
      <w:r w:rsidRPr="007003C9">
        <w:rPr>
          <w:rFonts w:ascii="Times New Roman" w:eastAsiaTheme="minorHAnsi" w:hAnsi="Times New Roman" w:cs="Times New Roman"/>
          <w:sz w:val="24"/>
          <w:lang w:eastAsia="en-US"/>
        </w:rPr>
        <w:t xml:space="preserve"> segundo sexo</w:t>
      </w:r>
      <w:r w:rsidR="006C2C06">
        <w:rPr>
          <w:rFonts w:ascii="Times New Roman" w:eastAsiaTheme="minorHAnsi" w:hAnsi="Times New Roman" w:cs="Times New Roman"/>
          <w:sz w:val="24"/>
          <w:lang w:eastAsia="en-US"/>
        </w:rPr>
        <w:t xml:space="preserve"> IMC/I,</w:t>
      </w:r>
      <w:r w:rsidRPr="007003C9">
        <w:rPr>
          <w:rFonts w:ascii="Times New Roman" w:eastAsiaTheme="minorHAnsi" w:hAnsi="Times New Roman" w:cs="Times New Roman"/>
          <w:sz w:val="24"/>
          <w:lang w:eastAsia="en-US"/>
        </w:rPr>
        <w:t xml:space="preserve"> Várzea-Grande, 2018.</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602D2A" w:rsidRPr="007003C9" w14:paraId="59BD8BA6" w14:textId="77777777" w:rsidTr="00C64C9B">
        <w:tc>
          <w:tcPr>
            <w:tcW w:w="2831" w:type="dxa"/>
            <w:tcBorders>
              <w:top w:val="single" w:sz="4" w:space="0" w:color="auto"/>
              <w:bottom w:val="single" w:sz="4" w:space="0" w:color="auto"/>
            </w:tcBorders>
          </w:tcPr>
          <w:p w14:paraId="1CDE9E01" w14:textId="77777777" w:rsidR="00602D2A" w:rsidRPr="007003C9" w:rsidRDefault="00602D2A" w:rsidP="007003C9">
            <w:pPr>
              <w:spacing w:after="0"/>
              <w:rPr>
                <w:rFonts w:ascii="Times New Roman" w:eastAsiaTheme="minorHAnsi" w:hAnsi="Times New Roman" w:cs="Times New Roman"/>
                <w:b/>
                <w:sz w:val="24"/>
                <w:lang w:eastAsia="en-US"/>
              </w:rPr>
            </w:pPr>
            <w:r w:rsidRPr="007003C9">
              <w:rPr>
                <w:rFonts w:ascii="Times New Roman" w:eastAsiaTheme="minorHAnsi" w:hAnsi="Times New Roman" w:cs="Times New Roman"/>
                <w:b/>
                <w:sz w:val="24"/>
                <w:lang w:eastAsia="en-US"/>
              </w:rPr>
              <w:t xml:space="preserve">Variáveis </w:t>
            </w:r>
          </w:p>
        </w:tc>
        <w:tc>
          <w:tcPr>
            <w:tcW w:w="2831" w:type="dxa"/>
            <w:tcBorders>
              <w:top w:val="single" w:sz="4" w:space="0" w:color="auto"/>
              <w:bottom w:val="single" w:sz="4" w:space="0" w:color="auto"/>
            </w:tcBorders>
          </w:tcPr>
          <w:p w14:paraId="23605F63" w14:textId="77777777" w:rsidR="00602D2A" w:rsidRPr="007003C9" w:rsidRDefault="00602D2A" w:rsidP="007003C9">
            <w:pPr>
              <w:spacing w:after="0"/>
              <w:jc w:val="center"/>
              <w:rPr>
                <w:rFonts w:ascii="Times New Roman" w:eastAsiaTheme="minorHAnsi" w:hAnsi="Times New Roman" w:cs="Times New Roman"/>
                <w:b/>
                <w:sz w:val="24"/>
                <w:lang w:eastAsia="en-US"/>
              </w:rPr>
            </w:pPr>
            <w:r w:rsidRPr="007003C9">
              <w:rPr>
                <w:rFonts w:ascii="Times New Roman" w:eastAsiaTheme="minorHAnsi" w:hAnsi="Times New Roman" w:cs="Times New Roman"/>
                <w:b/>
                <w:sz w:val="24"/>
                <w:lang w:eastAsia="en-US"/>
              </w:rPr>
              <w:t>Masculino (%)</w:t>
            </w:r>
          </w:p>
        </w:tc>
        <w:tc>
          <w:tcPr>
            <w:tcW w:w="2832" w:type="dxa"/>
            <w:tcBorders>
              <w:top w:val="single" w:sz="4" w:space="0" w:color="auto"/>
              <w:bottom w:val="single" w:sz="4" w:space="0" w:color="auto"/>
            </w:tcBorders>
          </w:tcPr>
          <w:p w14:paraId="43381655" w14:textId="77777777" w:rsidR="00602D2A" w:rsidRPr="007003C9" w:rsidRDefault="00602D2A" w:rsidP="007003C9">
            <w:pPr>
              <w:spacing w:after="0"/>
              <w:jc w:val="center"/>
              <w:rPr>
                <w:rFonts w:ascii="Times New Roman" w:eastAsiaTheme="minorHAnsi" w:hAnsi="Times New Roman" w:cs="Times New Roman"/>
                <w:b/>
                <w:sz w:val="24"/>
                <w:lang w:eastAsia="en-US"/>
              </w:rPr>
            </w:pPr>
            <w:r w:rsidRPr="007003C9">
              <w:rPr>
                <w:rFonts w:ascii="Times New Roman" w:eastAsiaTheme="minorHAnsi" w:hAnsi="Times New Roman" w:cs="Times New Roman"/>
                <w:b/>
                <w:sz w:val="24"/>
                <w:lang w:eastAsia="en-US"/>
              </w:rPr>
              <w:t>Feminino (%)</w:t>
            </w:r>
          </w:p>
        </w:tc>
      </w:tr>
      <w:tr w:rsidR="00602D2A" w:rsidRPr="007003C9" w14:paraId="3BEAF545" w14:textId="77777777" w:rsidTr="00C64C9B">
        <w:tc>
          <w:tcPr>
            <w:tcW w:w="2831" w:type="dxa"/>
            <w:tcBorders>
              <w:top w:val="single" w:sz="4" w:space="0" w:color="auto"/>
            </w:tcBorders>
          </w:tcPr>
          <w:p w14:paraId="57A3582A" w14:textId="77777777" w:rsidR="00602D2A" w:rsidRPr="007003C9" w:rsidRDefault="00602D2A" w:rsidP="007003C9">
            <w:pPr>
              <w:spacing w:after="0"/>
              <w:rPr>
                <w:rFonts w:ascii="Times New Roman" w:eastAsiaTheme="minorHAnsi" w:hAnsi="Times New Roman" w:cs="Times New Roman"/>
                <w:b/>
                <w:sz w:val="24"/>
                <w:lang w:eastAsia="en-US"/>
              </w:rPr>
            </w:pPr>
            <w:r w:rsidRPr="007003C9">
              <w:rPr>
                <w:rFonts w:ascii="Times New Roman" w:eastAsiaTheme="minorHAnsi" w:hAnsi="Times New Roman" w:cs="Times New Roman"/>
                <w:b/>
                <w:sz w:val="24"/>
                <w:lang w:eastAsia="en-US"/>
              </w:rPr>
              <w:t>IMC/Idade</w:t>
            </w:r>
          </w:p>
        </w:tc>
        <w:tc>
          <w:tcPr>
            <w:tcW w:w="2831" w:type="dxa"/>
            <w:tcBorders>
              <w:top w:val="single" w:sz="4" w:space="0" w:color="auto"/>
            </w:tcBorders>
          </w:tcPr>
          <w:p w14:paraId="307A1C93" w14:textId="77777777" w:rsidR="00602D2A" w:rsidRPr="007003C9" w:rsidRDefault="00602D2A" w:rsidP="007003C9">
            <w:pPr>
              <w:spacing w:after="0"/>
              <w:rPr>
                <w:rFonts w:ascii="Times New Roman" w:eastAsiaTheme="minorHAnsi" w:hAnsi="Times New Roman" w:cs="Times New Roman"/>
                <w:sz w:val="24"/>
                <w:lang w:eastAsia="en-US"/>
              </w:rPr>
            </w:pPr>
          </w:p>
        </w:tc>
        <w:tc>
          <w:tcPr>
            <w:tcW w:w="2832" w:type="dxa"/>
            <w:tcBorders>
              <w:top w:val="single" w:sz="4" w:space="0" w:color="auto"/>
            </w:tcBorders>
          </w:tcPr>
          <w:p w14:paraId="57A6FAA8" w14:textId="77777777" w:rsidR="00602D2A" w:rsidRPr="007003C9" w:rsidRDefault="00602D2A" w:rsidP="007003C9">
            <w:pPr>
              <w:spacing w:after="0"/>
              <w:rPr>
                <w:rFonts w:ascii="Times New Roman" w:eastAsiaTheme="minorHAnsi" w:hAnsi="Times New Roman" w:cs="Times New Roman"/>
                <w:sz w:val="24"/>
                <w:lang w:eastAsia="en-US"/>
              </w:rPr>
            </w:pPr>
          </w:p>
        </w:tc>
      </w:tr>
      <w:tr w:rsidR="00602D2A" w:rsidRPr="007003C9" w14:paraId="4BCFEE9B" w14:textId="77777777" w:rsidTr="00C64C9B">
        <w:tc>
          <w:tcPr>
            <w:tcW w:w="2831" w:type="dxa"/>
          </w:tcPr>
          <w:p w14:paraId="3FD023AB" w14:textId="77777777" w:rsidR="00602D2A" w:rsidRPr="007003C9" w:rsidRDefault="00602D2A" w:rsidP="007003C9">
            <w:pPr>
              <w:spacing w:after="0"/>
              <w:ind w:firstLine="321"/>
              <w:rPr>
                <w:rFonts w:ascii="Times New Roman" w:eastAsiaTheme="minorHAnsi" w:hAnsi="Times New Roman" w:cs="Times New Roman"/>
                <w:sz w:val="24"/>
                <w:lang w:eastAsia="en-US"/>
              </w:rPr>
            </w:pPr>
            <w:r w:rsidRPr="007003C9">
              <w:rPr>
                <w:rFonts w:ascii="Times New Roman" w:eastAsiaTheme="minorHAnsi" w:hAnsi="Times New Roman" w:cs="Times New Roman"/>
                <w:sz w:val="24"/>
                <w:lang w:eastAsia="en-US"/>
              </w:rPr>
              <w:t>Desnutrição</w:t>
            </w:r>
          </w:p>
        </w:tc>
        <w:tc>
          <w:tcPr>
            <w:tcW w:w="2831" w:type="dxa"/>
          </w:tcPr>
          <w:p w14:paraId="2EF53B87" w14:textId="77777777" w:rsidR="00602D2A" w:rsidRPr="007003C9" w:rsidRDefault="00602D2A" w:rsidP="007003C9">
            <w:pPr>
              <w:spacing w:after="0"/>
              <w:jc w:val="center"/>
              <w:rPr>
                <w:rFonts w:ascii="Times New Roman" w:eastAsiaTheme="minorHAnsi" w:hAnsi="Times New Roman" w:cs="Times New Roman"/>
                <w:sz w:val="24"/>
                <w:lang w:eastAsia="en-US"/>
              </w:rPr>
            </w:pPr>
            <w:r w:rsidRPr="007003C9">
              <w:rPr>
                <w:rFonts w:ascii="Times New Roman" w:eastAsiaTheme="minorHAnsi" w:hAnsi="Times New Roman" w:cs="Times New Roman"/>
                <w:sz w:val="24"/>
                <w:lang w:eastAsia="en-US"/>
              </w:rPr>
              <w:t>0,0</w:t>
            </w:r>
          </w:p>
        </w:tc>
        <w:tc>
          <w:tcPr>
            <w:tcW w:w="2832" w:type="dxa"/>
          </w:tcPr>
          <w:p w14:paraId="10F96CCF" w14:textId="77777777" w:rsidR="00602D2A" w:rsidRPr="007003C9" w:rsidRDefault="00602D2A" w:rsidP="007003C9">
            <w:pPr>
              <w:spacing w:after="0"/>
              <w:jc w:val="center"/>
              <w:rPr>
                <w:rFonts w:ascii="Times New Roman" w:eastAsiaTheme="minorHAnsi" w:hAnsi="Times New Roman" w:cs="Times New Roman"/>
                <w:sz w:val="24"/>
                <w:lang w:eastAsia="en-US"/>
              </w:rPr>
            </w:pPr>
            <w:r w:rsidRPr="007003C9">
              <w:rPr>
                <w:rFonts w:ascii="Times New Roman" w:eastAsiaTheme="minorHAnsi" w:hAnsi="Times New Roman" w:cs="Times New Roman"/>
                <w:sz w:val="24"/>
                <w:lang w:eastAsia="en-US"/>
              </w:rPr>
              <w:t>0,0</w:t>
            </w:r>
          </w:p>
        </w:tc>
      </w:tr>
      <w:tr w:rsidR="00602D2A" w:rsidRPr="007003C9" w14:paraId="3BC89D0D" w14:textId="77777777" w:rsidTr="00C64C9B">
        <w:tc>
          <w:tcPr>
            <w:tcW w:w="2831" w:type="dxa"/>
          </w:tcPr>
          <w:p w14:paraId="03018D00" w14:textId="77777777" w:rsidR="00602D2A" w:rsidRPr="007003C9" w:rsidRDefault="00602D2A" w:rsidP="007003C9">
            <w:pPr>
              <w:spacing w:after="0"/>
              <w:ind w:firstLine="321"/>
              <w:rPr>
                <w:rFonts w:ascii="Times New Roman" w:eastAsiaTheme="minorHAnsi" w:hAnsi="Times New Roman" w:cs="Times New Roman"/>
                <w:sz w:val="24"/>
                <w:lang w:eastAsia="en-US"/>
              </w:rPr>
            </w:pPr>
            <w:r w:rsidRPr="007003C9">
              <w:rPr>
                <w:rFonts w:ascii="Times New Roman" w:eastAsiaTheme="minorHAnsi" w:hAnsi="Times New Roman" w:cs="Times New Roman"/>
                <w:sz w:val="24"/>
                <w:lang w:eastAsia="en-US"/>
              </w:rPr>
              <w:t>Eutrofia</w:t>
            </w:r>
          </w:p>
        </w:tc>
        <w:tc>
          <w:tcPr>
            <w:tcW w:w="2831" w:type="dxa"/>
          </w:tcPr>
          <w:p w14:paraId="6D8AE08F" w14:textId="77777777" w:rsidR="00602D2A" w:rsidRPr="007003C9" w:rsidRDefault="00602D2A" w:rsidP="007003C9">
            <w:pPr>
              <w:spacing w:after="0"/>
              <w:jc w:val="center"/>
              <w:rPr>
                <w:rFonts w:ascii="Times New Roman" w:eastAsiaTheme="minorHAnsi" w:hAnsi="Times New Roman" w:cs="Times New Roman"/>
                <w:sz w:val="24"/>
                <w:lang w:eastAsia="en-US"/>
              </w:rPr>
            </w:pPr>
            <w:r w:rsidRPr="007003C9">
              <w:rPr>
                <w:rFonts w:ascii="Times New Roman" w:eastAsiaTheme="minorHAnsi" w:hAnsi="Times New Roman" w:cs="Times New Roman"/>
                <w:sz w:val="24"/>
                <w:lang w:eastAsia="en-US"/>
              </w:rPr>
              <w:t>78,9</w:t>
            </w:r>
          </w:p>
        </w:tc>
        <w:tc>
          <w:tcPr>
            <w:tcW w:w="2832" w:type="dxa"/>
          </w:tcPr>
          <w:p w14:paraId="03D5CA90" w14:textId="77777777" w:rsidR="00602D2A" w:rsidRPr="007003C9" w:rsidRDefault="00602D2A" w:rsidP="007003C9">
            <w:pPr>
              <w:spacing w:after="0"/>
              <w:jc w:val="center"/>
              <w:rPr>
                <w:rFonts w:ascii="Times New Roman" w:eastAsiaTheme="minorHAnsi" w:hAnsi="Times New Roman" w:cs="Times New Roman"/>
                <w:sz w:val="24"/>
                <w:lang w:eastAsia="en-US"/>
              </w:rPr>
            </w:pPr>
            <w:r w:rsidRPr="007003C9">
              <w:rPr>
                <w:rFonts w:ascii="Times New Roman" w:eastAsiaTheme="minorHAnsi" w:hAnsi="Times New Roman" w:cs="Times New Roman"/>
                <w:sz w:val="24"/>
                <w:lang w:eastAsia="en-US"/>
              </w:rPr>
              <w:t>76,7</w:t>
            </w:r>
          </w:p>
        </w:tc>
      </w:tr>
      <w:tr w:rsidR="00602D2A" w:rsidRPr="007003C9" w14:paraId="52E82DE2" w14:textId="77777777" w:rsidTr="00C64C9B">
        <w:tc>
          <w:tcPr>
            <w:tcW w:w="2831" w:type="dxa"/>
          </w:tcPr>
          <w:p w14:paraId="1A3DD20B" w14:textId="77777777" w:rsidR="00602D2A" w:rsidRPr="007003C9" w:rsidRDefault="00602D2A" w:rsidP="007003C9">
            <w:pPr>
              <w:spacing w:after="0"/>
              <w:ind w:firstLine="321"/>
              <w:rPr>
                <w:rFonts w:ascii="Times New Roman" w:eastAsiaTheme="minorHAnsi" w:hAnsi="Times New Roman" w:cs="Times New Roman"/>
                <w:sz w:val="24"/>
                <w:lang w:eastAsia="en-US"/>
              </w:rPr>
            </w:pPr>
            <w:r w:rsidRPr="007003C9">
              <w:rPr>
                <w:rFonts w:ascii="Times New Roman" w:eastAsiaTheme="minorHAnsi" w:hAnsi="Times New Roman" w:cs="Times New Roman"/>
                <w:sz w:val="24"/>
                <w:lang w:eastAsia="en-US"/>
              </w:rPr>
              <w:t>Sobrepeso</w:t>
            </w:r>
          </w:p>
        </w:tc>
        <w:tc>
          <w:tcPr>
            <w:tcW w:w="2831" w:type="dxa"/>
          </w:tcPr>
          <w:p w14:paraId="50AFAD10" w14:textId="77777777" w:rsidR="00602D2A" w:rsidRPr="007003C9" w:rsidRDefault="00602D2A" w:rsidP="007003C9">
            <w:pPr>
              <w:spacing w:after="0"/>
              <w:jc w:val="center"/>
              <w:rPr>
                <w:rFonts w:ascii="Times New Roman" w:eastAsiaTheme="minorHAnsi" w:hAnsi="Times New Roman" w:cs="Times New Roman"/>
                <w:sz w:val="24"/>
                <w:lang w:eastAsia="en-US"/>
              </w:rPr>
            </w:pPr>
            <w:r w:rsidRPr="007003C9">
              <w:rPr>
                <w:rFonts w:ascii="Times New Roman" w:eastAsiaTheme="minorHAnsi" w:hAnsi="Times New Roman" w:cs="Times New Roman"/>
                <w:sz w:val="24"/>
                <w:lang w:eastAsia="en-US"/>
              </w:rPr>
              <w:t>8,5</w:t>
            </w:r>
          </w:p>
        </w:tc>
        <w:tc>
          <w:tcPr>
            <w:tcW w:w="2832" w:type="dxa"/>
          </w:tcPr>
          <w:p w14:paraId="7E8F1A12" w14:textId="77777777" w:rsidR="00602D2A" w:rsidRPr="007003C9" w:rsidRDefault="00602D2A" w:rsidP="007003C9">
            <w:pPr>
              <w:spacing w:after="0"/>
              <w:jc w:val="center"/>
              <w:rPr>
                <w:rFonts w:ascii="Times New Roman" w:eastAsiaTheme="minorHAnsi" w:hAnsi="Times New Roman" w:cs="Times New Roman"/>
                <w:sz w:val="24"/>
                <w:lang w:eastAsia="en-US"/>
              </w:rPr>
            </w:pPr>
            <w:r w:rsidRPr="007003C9">
              <w:rPr>
                <w:rFonts w:ascii="Times New Roman" w:eastAsiaTheme="minorHAnsi" w:hAnsi="Times New Roman" w:cs="Times New Roman"/>
                <w:sz w:val="24"/>
                <w:lang w:eastAsia="en-US"/>
              </w:rPr>
              <w:t>16,7</w:t>
            </w:r>
          </w:p>
        </w:tc>
      </w:tr>
      <w:tr w:rsidR="00602D2A" w:rsidRPr="007003C9" w14:paraId="2955B31D" w14:textId="77777777" w:rsidTr="00C64C9B">
        <w:tc>
          <w:tcPr>
            <w:tcW w:w="2831" w:type="dxa"/>
          </w:tcPr>
          <w:p w14:paraId="30350EFE" w14:textId="77777777" w:rsidR="00602D2A" w:rsidRPr="007003C9" w:rsidRDefault="00602D2A" w:rsidP="007003C9">
            <w:pPr>
              <w:spacing w:after="0"/>
              <w:ind w:firstLine="321"/>
              <w:rPr>
                <w:rFonts w:ascii="Times New Roman" w:eastAsiaTheme="minorHAnsi" w:hAnsi="Times New Roman" w:cs="Times New Roman"/>
                <w:sz w:val="24"/>
                <w:lang w:eastAsia="en-US"/>
              </w:rPr>
            </w:pPr>
            <w:r w:rsidRPr="007003C9">
              <w:rPr>
                <w:rFonts w:ascii="Times New Roman" w:eastAsiaTheme="minorHAnsi" w:hAnsi="Times New Roman" w:cs="Times New Roman"/>
                <w:sz w:val="24"/>
                <w:lang w:eastAsia="en-US"/>
              </w:rPr>
              <w:t>Obesidade</w:t>
            </w:r>
          </w:p>
        </w:tc>
        <w:tc>
          <w:tcPr>
            <w:tcW w:w="2831" w:type="dxa"/>
          </w:tcPr>
          <w:p w14:paraId="7E8D0295" w14:textId="77777777" w:rsidR="00602D2A" w:rsidRPr="007003C9" w:rsidRDefault="00602D2A" w:rsidP="007003C9">
            <w:pPr>
              <w:spacing w:after="0"/>
              <w:jc w:val="center"/>
              <w:rPr>
                <w:rFonts w:ascii="Times New Roman" w:eastAsiaTheme="minorHAnsi" w:hAnsi="Times New Roman" w:cs="Times New Roman"/>
                <w:sz w:val="24"/>
                <w:lang w:eastAsia="en-US"/>
              </w:rPr>
            </w:pPr>
            <w:r w:rsidRPr="007003C9">
              <w:rPr>
                <w:rFonts w:ascii="Times New Roman" w:eastAsiaTheme="minorHAnsi" w:hAnsi="Times New Roman" w:cs="Times New Roman"/>
                <w:sz w:val="24"/>
                <w:lang w:eastAsia="en-US"/>
              </w:rPr>
              <w:t>12,7</w:t>
            </w:r>
          </w:p>
        </w:tc>
        <w:tc>
          <w:tcPr>
            <w:tcW w:w="2832" w:type="dxa"/>
          </w:tcPr>
          <w:p w14:paraId="02A905F1" w14:textId="77777777" w:rsidR="00602D2A" w:rsidRPr="007003C9" w:rsidRDefault="00602D2A" w:rsidP="007003C9">
            <w:pPr>
              <w:spacing w:after="0"/>
              <w:jc w:val="center"/>
              <w:rPr>
                <w:rFonts w:ascii="Times New Roman" w:eastAsiaTheme="minorHAnsi" w:hAnsi="Times New Roman" w:cs="Times New Roman"/>
                <w:sz w:val="24"/>
                <w:lang w:eastAsia="en-US"/>
              </w:rPr>
            </w:pPr>
            <w:r w:rsidRPr="007003C9">
              <w:rPr>
                <w:rFonts w:ascii="Times New Roman" w:eastAsiaTheme="minorHAnsi" w:hAnsi="Times New Roman" w:cs="Times New Roman"/>
                <w:sz w:val="24"/>
                <w:lang w:eastAsia="en-US"/>
              </w:rPr>
              <w:t>6,7</w:t>
            </w:r>
          </w:p>
        </w:tc>
      </w:tr>
    </w:tbl>
    <w:p w14:paraId="57C51ABB" w14:textId="77777777" w:rsidR="000671DB" w:rsidRDefault="000671DB" w:rsidP="00602D2A">
      <w:pPr>
        <w:spacing w:after="160" w:line="360" w:lineRule="auto"/>
        <w:jc w:val="both"/>
        <w:rPr>
          <w:rFonts w:ascii="Times New Roman" w:eastAsiaTheme="minorHAnsi" w:hAnsi="Times New Roman" w:cs="Times New Roman"/>
          <w:lang w:eastAsia="en-US"/>
        </w:rPr>
      </w:pPr>
      <w:bookmarkStart w:id="8" w:name="_Hlk523995751"/>
    </w:p>
    <w:p w14:paraId="5E9DC443" w14:textId="6E4A09F6" w:rsidR="000671DB" w:rsidRDefault="00602D2A" w:rsidP="00CF4806">
      <w:pPr>
        <w:spacing w:after="160" w:line="360" w:lineRule="auto"/>
        <w:ind w:firstLine="851"/>
        <w:jc w:val="both"/>
        <w:rPr>
          <w:rFonts w:ascii="Times New Roman" w:eastAsiaTheme="minorHAnsi" w:hAnsi="Times New Roman" w:cs="Times New Roman"/>
          <w:sz w:val="24"/>
          <w:lang w:eastAsia="en-US"/>
        </w:rPr>
      </w:pPr>
      <w:bookmarkStart w:id="9" w:name="_Hlk529478368"/>
      <w:r w:rsidRPr="007003C9">
        <w:rPr>
          <w:rFonts w:ascii="Times New Roman" w:eastAsiaTheme="minorHAnsi" w:hAnsi="Times New Roman" w:cs="Times New Roman"/>
          <w:sz w:val="24"/>
          <w:lang w:eastAsia="en-US"/>
        </w:rPr>
        <w:t>Quanto à frequência do consumo alimentar no ambiente escolar, observou-se que 79,2% dos alunos consomem a merenda escolar, consomem salgados na cantina 57,4%, alimentos como sorvete, açaí ou outros alimentos doces na cantina a maior parte dos alunos não consome 63,4% e entre os escolares que consome refrigerante 51,5%, conforme demonstra a tabela 3</w:t>
      </w:r>
      <w:r w:rsidR="000671DB" w:rsidRPr="007003C9">
        <w:rPr>
          <w:rFonts w:ascii="Times New Roman" w:eastAsiaTheme="minorHAnsi" w:hAnsi="Times New Roman" w:cs="Times New Roman"/>
          <w:sz w:val="24"/>
          <w:lang w:eastAsia="en-US"/>
        </w:rPr>
        <w:t>.</w:t>
      </w:r>
    </w:p>
    <w:p w14:paraId="039BA826" w14:textId="651993DA" w:rsidR="00CF4806" w:rsidRDefault="00CF4806" w:rsidP="00CF4806">
      <w:pPr>
        <w:spacing w:after="160" w:line="360" w:lineRule="auto"/>
        <w:ind w:firstLine="851"/>
        <w:jc w:val="both"/>
        <w:rPr>
          <w:rFonts w:ascii="Times New Roman" w:eastAsiaTheme="minorHAnsi" w:hAnsi="Times New Roman" w:cs="Times New Roman"/>
          <w:sz w:val="24"/>
          <w:lang w:eastAsia="en-US"/>
        </w:rPr>
      </w:pPr>
      <w:r w:rsidRPr="00CF4806">
        <w:rPr>
          <w:rFonts w:ascii="Times New Roman" w:eastAsiaTheme="minorHAnsi" w:hAnsi="Times New Roman" w:cs="Times New Roman"/>
          <w:sz w:val="24"/>
          <w:lang w:eastAsia="en-US"/>
        </w:rPr>
        <w:t>Outro fator importante é que mais da metade dos escolares consome lanche na cantina e refrigerante, dessa forma é possível perceber que a maioria das crianças além da merenda escolar realizam mais uma refeição nesse ambiente. Contudo, essa ingesta de alimentos extras pode ocasionar em ganho de peso, uma vez que são alimentos de baixa qualidade nutricional (sendo ultraprocessados, com índices altos de carboidratos, sódio, podendo oferecer riscos à saúde dos escolares) e de alta índice de gordura não favorecendo uma alimentação saudável e equilibrada. Por consequência, existe uma grande chance de afetar diretamente a porcentagem de crianças com excesso de peso que comem a merenda e ainda realizam refeições fora do quadro da merenda, já que dentro do planejamento da alimentação escolar existe uma preconização por itens saudáveis e de boa qualidade para saúde e uma dieta equilibrada (RODRIGUES, 2011).</w:t>
      </w:r>
    </w:p>
    <w:p w14:paraId="6526A50A" w14:textId="1F609AD6" w:rsidR="00CF4806" w:rsidRPr="007003C9" w:rsidRDefault="00CF4806" w:rsidP="00075E82">
      <w:pPr>
        <w:spacing w:after="160" w:line="360" w:lineRule="auto"/>
        <w:ind w:firstLine="851"/>
        <w:jc w:val="both"/>
        <w:rPr>
          <w:rFonts w:ascii="Times New Roman" w:eastAsiaTheme="minorHAnsi" w:hAnsi="Times New Roman" w:cs="Times New Roman"/>
          <w:sz w:val="24"/>
          <w:lang w:eastAsia="en-US"/>
        </w:rPr>
      </w:pPr>
      <w:r w:rsidRPr="00CF4806">
        <w:rPr>
          <w:rFonts w:ascii="Times New Roman" w:eastAsiaTheme="minorHAnsi" w:hAnsi="Times New Roman" w:cs="Times New Roman"/>
          <w:sz w:val="24"/>
          <w:lang w:eastAsia="en-US"/>
        </w:rPr>
        <w:t>Além disso, é possível comparar que o índice de crianças com excesso de peso em uma cidade do interior do Paraná, Cascavel uma cidade com IDH segundo o PNUD de 2010 de 0,782 sendo análogo com Cuiabá de 0,785 e com renda per capita de 29mil em comparação com V</w:t>
      </w:r>
      <w:r w:rsidR="00A74442">
        <w:rPr>
          <w:rFonts w:ascii="Times New Roman" w:eastAsiaTheme="minorHAnsi" w:hAnsi="Times New Roman" w:cs="Times New Roman"/>
          <w:sz w:val="24"/>
          <w:lang w:eastAsia="en-US"/>
        </w:rPr>
        <w:t>á</w:t>
      </w:r>
      <w:r w:rsidRPr="00CF4806">
        <w:rPr>
          <w:rFonts w:ascii="Times New Roman" w:eastAsiaTheme="minorHAnsi" w:hAnsi="Times New Roman" w:cs="Times New Roman"/>
          <w:sz w:val="24"/>
          <w:lang w:eastAsia="en-US"/>
        </w:rPr>
        <w:t>rzea Grande de 23mil, ou seja, apesar de existir uma diferença sócio econômica entre a cidade citada e a capital do estado e V</w:t>
      </w:r>
      <w:r w:rsidR="0067736A">
        <w:rPr>
          <w:rFonts w:ascii="Times New Roman" w:eastAsiaTheme="minorHAnsi" w:hAnsi="Times New Roman" w:cs="Times New Roman"/>
          <w:sz w:val="24"/>
          <w:lang w:eastAsia="en-US"/>
        </w:rPr>
        <w:t>árzea</w:t>
      </w:r>
      <w:r w:rsidR="00A74442">
        <w:rPr>
          <w:rFonts w:ascii="Times New Roman" w:eastAsiaTheme="minorHAnsi" w:hAnsi="Times New Roman" w:cs="Times New Roman"/>
          <w:sz w:val="24"/>
          <w:lang w:eastAsia="en-US"/>
        </w:rPr>
        <w:t xml:space="preserve"> </w:t>
      </w:r>
      <w:r w:rsidR="0067736A">
        <w:rPr>
          <w:rFonts w:ascii="Times New Roman" w:eastAsiaTheme="minorHAnsi" w:hAnsi="Times New Roman" w:cs="Times New Roman"/>
          <w:sz w:val="24"/>
          <w:lang w:eastAsia="en-US"/>
        </w:rPr>
        <w:t>Grande</w:t>
      </w:r>
      <w:r w:rsidRPr="00CF4806">
        <w:rPr>
          <w:rFonts w:ascii="Times New Roman" w:eastAsiaTheme="minorHAnsi" w:hAnsi="Times New Roman" w:cs="Times New Roman"/>
          <w:sz w:val="24"/>
          <w:lang w:eastAsia="en-US"/>
        </w:rPr>
        <w:t xml:space="preserve"> os índices de excesso de peso são maiores em escolares de maior poder econômico, é de 39,3%, muito superior ao número encontrado na escola pesquisada de 21% (GIORDANI, 2016). Isso demonstra que mesmo duas escolas públicas que fazem parte e aderem ao </w:t>
      </w:r>
      <w:r w:rsidRPr="00CF4806">
        <w:rPr>
          <w:rFonts w:ascii="Times New Roman" w:eastAsiaTheme="minorHAnsi" w:hAnsi="Times New Roman" w:cs="Times New Roman"/>
          <w:sz w:val="24"/>
          <w:lang w:eastAsia="en-US"/>
        </w:rPr>
        <w:lastRenderedPageBreak/>
        <w:t>PNAE podem ter índices diferentes, logo contradiz informações que apenas a alimentação escolar seria o suficiente para manter o peso adequado (FNDE, 2013).</w:t>
      </w:r>
    </w:p>
    <w:bookmarkEnd w:id="8"/>
    <w:bookmarkEnd w:id="9"/>
    <w:p w14:paraId="657F33FA" w14:textId="5515506B" w:rsidR="00602D2A" w:rsidRPr="007003C9" w:rsidRDefault="00602D2A" w:rsidP="007003C9">
      <w:pPr>
        <w:spacing w:after="160" w:line="360" w:lineRule="auto"/>
        <w:jc w:val="both"/>
        <w:rPr>
          <w:rFonts w:ascii="Times New Roman" w:eastAsiaTheme="minorHAnsi" w:hAnsi="Times New Roman" w:cs="Times New Roman"/>
          <w:sz w:val="24"/>
          <w:lang w:eastAsia="en-US"/>
        </w:rPr>
      </w:pPr>
      <w:r w:rsidRPr="007003C9">
        <w:rPr>
          <w:rFonts w:ascii="Times New Roman" w:eastAsiaTheme="minorHAnsi" w:hAnsi="Times New Roman" w:cs="Times New Roman"/>
          <w:b/>
          <w:sz w:val="24"/>
          <w:lang w:eastAsia="en-US"/>
        </w:rPr>
        <w:t xml:space="preserve">Tabela 3. </w:t>
      </w:r>
      <w:r w:rsidRPr="007003C9">
        <w:rPr>
          <w:rFonts w:ascii="Times New Roman" w:eastAsiaTheme="minorHAnsi" w:hAnsi="Times New Roman" w:cs="Times New Roman"/>
          <w:sz w:val="24"/>
          <w:lang w:eastAsia="en-US"/>
        </w:rPr>
        <w:t>Perfil de consumo alimentar no ambiente escolar, Várzea Grande</w:t>
      </w:r>
      <w:r w:rsidR="001C42E3">
        <w:rPr>
          <w:rFonts w:ascii="Times New Roman" w:eastAsiaTheme="minorHAnsi" w:hAnsi="Times New Roman" w:cs="Times New Roman"/>
          <w:sz w:val="24"/>
          <w:lang w:eastAsia="en-US"/>
        </w:rPr>
        <w:t>-MT</w:t>
      </w:r>
      <w:r w:rsidRPr="007003C9">
        <w:rPr>
          <w:rFonts w:ascii="Times New Roman" w:eastAsiaTheme="minorHAnsi" w:hAnsi="Times New Roman" w:cs="Times New Roman"/>
          <w:sz w:val="24"/>
          <w:lang w:eastAsia="en-US"/>
        </w:rPr>
        <w:t>, 2018.</w:t>
      </w:r>
    </w:p>
    <w:tbl>
      <w:tblPr>
        <w:tblStyle w:val="Tabelacomgrade"/>
        <w:tblW w:w="0" w:type="auto"/>
        <w:tblLook w:val="04A0" w:firstRow="1" w:lastRow="0" w:firstColumn="1" w:lastColumn="0" w:noHBand="0" w:noVBand="1"/>
      </w:tblPr>
      <w:tblGrid>
        <w:gridCol w:w="3544"/>
        <w:gridCol w:w="1559"/>
        <w:gridCol w:w="851"/>
        <w:gridCol w:w="1905"/>
        <w:gridCol w:w="645"/>
      </w:tblGrid>
      <w:tr w:rsidR="00602D2A" w:rsidRPr="00602D2A" w14:paraId="27A9AC27" w14:textId="77777777" w:rsidTr="00C64C9B">
        <w:trPr>
          <w:trHeight w:val="314"/>
        </w:trPr>
        <w:tc>
          <w:tcPr>
            <w:tcW w:w="3544" w:type="dxa"/>
            <w:tcBorders>
              <w:left w:val="nil"/>
              <w:bottom w:val="nil"/>
              <w:right w:val="nil"/>
            </w:tcBorders>
          </w:tcPr>
          <w:p w14:paraId="5BF9DE67" w14:textId="77777777" w:rsidR="00602D2A" w:rsidRPr="007003C9" w:rsidRDefault="00602D2A" w:rsidP="00602D2A">
            <w:pPr>
              <w:spacing w:after="0"/>
              <w:rPr>
                <w:rFonts w:ascii="Times New Roman" w:eastAsiaTheme="minorHAnsi" w:hAnsi="Times New Roman" w:cs="Times New Roman"/>
                <w:sz w:val="24"/>
                <w:lang w:eastAsia="en-US"/>
              </w:rPr>
            </w:pPr>
          </w:p>
        </w:tc>
        <w:tc>
          <w:tcPr>
            <w:tcW w:w="2410" w:type="dxa"/>
            <w:gridSpan w:val="2"/>
            <w:tcBorders>
              <w:left w:val="nil"/>
              <w:bottom w:val="single" w:sz="4" w:space="0" w:color="auto"/>
              <w:right w:val="nil"/>
            </w:tcBorders>
          </w:tcPr>
          <w:p w14:paraId="1BD5F46E" w14:textId="77777777" w:rsidR="00602D2A" w:rsidRPr="007003C9" w:rsidRDefault="00602D2A" w:rsidP="00602D2A">
            <w:pPr>
              <w:spacing w:after="0"/>
              <w:jc w:val="center"/>
              <w:rPr>
                <w:rFonts w:ascii="Times New Roman" w:eastAsiaTheme="minorHAnsi" w:hAnsi="Times New Roman" w:cs="Times New Roman"/>
                <w:b/>
                <w:sz w:val="24"/>
                <w:lang w:eastAsia="en-US"/>
              </w:rPr>
            </w:pPr>
            <w:r w:rsidRPr="007003C9">
              <w:rPr>
                <w:rFonts w:ascii="Times New Roman" w:eastAsiaTheme="minorHAnsi" w:hAnsi="Times New Roman" w:cs="Times New Roman"/>
                <w:b/>
                <w:sz w:val="24"/>
                <w:lang w:eastAsia="en-US"/>
              </w:rPr>
              <w:t>Sim</w:t>
            </w:r>
          </w:p>
        </w:tc>
        <w:tc>
          <w:tcPr>
            <w:tcW w:w="2550" w:type="dxa"/>
            <w:gridSpan w:val="2"/>
            <w:tcBorders>
              <w:left w:val="nil"/>
              <w:bottom w:val="single" w:sz="4" w:space="0" w:color="auto"/>
              <w:right w:val="nil"/>
            </w:tcBorders>
          </w:tcPr>
          <w:p w14:paraId="7A0EDFB9" w14:textId="77777777" w:rsidR="00602D2A" w:rsidRPr="007003C9" w:rsidRDefault="00602D2A" w:rsidP="00602D2A">
            <w:pPr>
              <w:spacing w:after="0"/>
              <w:jc w:val="center"/>
              <w:rPr>
                <w:rFonts w:ascii="Times New Roman" w:eastAsiaTheme="minorHAnsi" w:hAnsi="Times New Roman" w:cs="Times New Roman"/>
                <w:b/>
                <w:sz w:val="24"/>
                <w:lang w:eastAsia="en-US"/>
              </w:rPr>
            </w:pPr>
            <w:r w:rsidRPr="007003C9">
              <w:rPr>
                <w:rFonts w:ascii="Times New Roman" w:eastAsiaTheme="minorHAnsi" w:hAnsi="Times New Roman" w:cs="Times New Roman"/>
                <w:b/>
                <w:sz w:val="24"/>
                <w:lang w:eastAsia="en-US"/>
              </w:rPr>
              <w:t>Não</w:t>
            </w:r>
          </w:p>
        </w:tc>
      </w:tr>
      <w:tr w:rsidR="00602D2A" w:rsidRPr="00602D2A" w14:paraId="2D87AC8F" w14:textId="77777777" w:rsidTr="00C64C9B">
        <w:trPr>
          <w:trHeight w:val="314"/>
        </w:trPr>
        <w:tc>
          <w:tcPr>
            <w:tcW w:w="3544" w:type="dxa"/>
            <w:tcBorders>
              <w:top w:val="nil"/>
              <w:left w:val="nil"/>
              <w:bottom w:val="single" w:sz="4" w:space="0" w:color="auto"/>
              <w:right w:val="nil"/>
            </w:tcBorders>
          </w:tcPr>
          <w:p w14:paraId="333E1608" w14:textId="77777777" w:rsidR="00602D2A" w:rsidRPr="007003C9" w:rsidRDefault="00602D2A" w:rsidP="00602D2A">
            <w:pPr>
              <w:spacing w:after="0"/>
              <w:rPr>
                <w:rFonts w:ascii="Times New Roman" w:eastAsiaTheme="minorHAnsi" w:hAnsi="Times New Roman" w:cs="Times New Roman"/>
                <w:sz w:val="24"/>
                <w:lang w:eastAsia="en-US"/>
              </w:rPr>
            </w:pPr>
          </w:p>
        </w:tc>
        <w:tc>
          <w:tcPr>
            <w:tcW w:w="1559" w:type="dxa"/>
            <w:tcBorders>
              <w:top w:val="single" w:sz="4" w:space="0" w:color="auto"/>
              <w:left w:val="nil"/>
              <w:bottom w:val="single" w:sz="4" w:space="0" w:color="auto"/>
              <w:right w:val="nil"/>
            </w:tcBorders>
          </w:tcPr>
          <w:p w14:paraId="6FDFFDC8" w14:textId="77777777" w:rsidR="00602D2A" w:rsidRPr="007003C9" w:rsidRDefault="00602D2A" w:rsidP="00602D2A">
            <w:pPr>
              <w:spacing w:after="0"/>
              <w:jc w:val="center"/>
              <w:rPr>
                <w:rFonts w:ascii="Times New Roman" w:eastAsiaTheme="minorHAnsi" w:hAnsi="Times New Roman" w:cs="Times New Roman"/>
                <w:b/>
                <w:sz w:val="24"/>
                <w:lang w:eastAsia="en-US"/>
              </w:rPr>
            </w:pPr>
            <w:r w:rsidRPr="007003C9">
              <w:rPr>
                <w:rFonts w:ascii="Times New Roman" w:eastAsiaTheme="minorHAnsi" w:hAnsi="Times New Roman" w:cs="Times New Roman"/>
                <w:b/>
                <w:sz w:val="24"/>
                <w:lang w:eastAsia="en-US"/>
              </w:rPr>
              <w:t>N</w:t>
            </w:r>
          </w:p>
        </w:tc>
        <w:tc>
          <w:tcPr>
            <w:tcW w:w="851" w:type="dxa"/>
            <w:tcBorders>
              <w:top w:val="single" w:sz="4" w:space="0" w:color="auto"/>
              <w:left w:val="nil"/>
              <w:bottom w:val="single" w:sz="4" w:space="0" w:color="auto"/>
              <w:right w:val="nil"/>
            </w:tcBorders>
          </w:tcPr>
          <w:p w14:paraId="7F17C96E" w14:textId="77777777" w:rsidR="00602D2A" w:rsidRPr="007003C9" w:rsidRDefault="00602D2A" w:rsidP="00602D2A">
            <w:pPr>
              <w:spacing w:after="0"/>
              <w:jc w:val="center"/>
              <w:rPr>
                <w:rFonts w:ascii="Times New Roman" w:eastAsiaTheme="minorHAnsi" w:hAnsi="Times New Roman" w:cs="Times New Roman"/>
                <w:b/>
                <w:sz w:val="24"/>
                <w:lang w:eastAsia="en-US"/>
              </w:rPr>
            </w:pPr>
            <w:r w:rsidRPr="007003C9">
              <w:rPr>
                <w:rFonts w:ascii="Times New Roman" w:eastAsiaTheme="minorHAnsi" w:hAnsi="Times New Roman" w:cs="Times New Roman"/>
                <w:b/>
                <w:sz w:val="24"/>
                <w:lang w:eastAsia="en-US"/>
              </w:rPr>
              <w:t>%</w:t>
            </w:r>
          </w:p>
        </w:tc>
        <w:tc>
          <w:tcPr>
            <w:tcW w:w="1905" w:type="dxa"/>
            <w:tcBorders>
              <w:top w:val="single" w:sz="4" w:space="0" w:color="auto"/>
              <w:left w:val="nil"/>
              <w:bottom w:val="single" w:sz="4" w:space="0" w:color="auto"/>
              <w:right w:val="nil"/>
            </w:tcBorders>
          </w:tcPr>
          <w:p w14:paraId="4E9770D4" w14:textId="77777777" w:rsidR="00602D2A" w:rsidRPr="007003C9" w:rsidRDefault="00602D2A" w:rsidP="00602D2A">
            <w:pPr>
              <w:spacing w:after="0"/>
              <w:jc w:val="center"/>
              <w:rPr>
                <w:rFonts w:ascii="Times New Roman" w:eastAsiaTheme="minorHAnsi" w:hAnsi="Times New Roman" w:cs="Times New Roman"/>
                <w:b/>
                <w:sz w:val="24"/>
                <w:lang w:eastAsia="en-US"/>
              </w:rPr>
            </w:pPr>
            <w:r w:rsidRPr="007003C9">
              <w:rPr>
                <w:rFonts w:ascii="Times New Roman" w:eastAsiaTheme="minorHAnsi" w:hAnsi="Times New Roman" w:cs="Times New Roman"/>
                <w:b/>
                <w:sz w:val="24"/>
                <w:lang w:eastAsia="en-US"/>
              </w:rPr>
              <w:t>N</w:t>
            </w:r>
          </w:p>
        </w:tc>
        <w:tc>
          <w:tcPr>
            <w:tcW w:w="0" w:type="auto"/>
            <w:tcBorders>
              <w:top w:val="single" w:sz="4" w:space="0" w:color="auto"/>
              <w:left w:val="nil"/>
              <w:bottom w:val="single" w:sz="4" w:space="0" w:color="auto"/>
              <w:right w:val="nil"/>
            </w:tcBorders>
          </w:tcPr>
          <w:p w14:paraId="22D05633" w14:textId="77777777" w:rsidR="00602D2A" w:rsidRPr="007003C9" w:rsidRDefault="00602D2A" w:rsidP="00602D2A">
            <w:pPr>
              <w:spacing w:after="0"/>
              <w:jc w:val="center"/>
              <w:rPr>
                <w:rFonts w:ascii="Times New Roman" w:eastAsiaTheme="minorHAnsi" w:hAnsi="Times New Roman" w:cs="Times New Roman"/>
                <w:b/>
                <w:sz w:val="24"/>
                <w:lang w:eastAsia="en-US"/>
              </w:rPr>
            </w:pPr>
            <w:r w:rsidRPr="007003C9">
              <w:rPr>
                <w:rFonts w:ascii="Times New Roman" w:eastAsiaTheme="minorHAnsi" w:hAnsi="Times New Roman" w:cs="Times New Roman"/>
                <w:b/>
                <w:sz w:val="24"/>
                <w:lang w:eastAsia="en-US"/>
              </w:rPr>
              <w:t>%</w:t>
            </w:r>
          </w:p>
        </w:tc>
      </w:tr>
      <w:tr w:rsidR="00602D2A" w:rsidRPr="00602D2A" w14:paraId="39DC6CE9" w14:textId="77777777" w:rsidTr="00C64C9B">
        <w:trPr>
          <w:trHeight w:val="958"/>
        </w:trPr>
        <w:tc>
          <w:tcPr>
            <w:tcW w:w="3544" w:type="dxa"/>
            <w:tcBorders>
              <w:top w:val="single" w:sz="4" w:space="0" w:color="auto"/>
              <w:left w:val="nil"/>
              <w:bottom w:val="nil"/>
              <w:right w:val="nil"/>
            </w:tcBorders>
          </w:tcPr>
          <w:p w14:paraId="48F3AF1C" w14:textId="77777777" w:rsidR="00602D2A" w:rsidRPr="007003C9" w:rsidRDefault="00602D2A" w:rsidP="00602D2A">
            <w:pPr>
              <w:spacing w:after="0"/>
              <w:rPr>
                <w:rFonts w:ascii="Times New Roman" w:eastAsiaTheme="minorHAnsi" w:hAnsi="Times New Roman" w:cs="Times New Roman"/>
                <w:b/>
                <w:sz w:val="24"/>
                <w:lang w:eastAsia="en-US"/>
              </w:rPr>
            </w:pPr>
            <w:r w:rsidRPr="007003C9">
              <w:rPr>
                <w:rFonts w:ascii="Times New Roman" w:eastAsiaTheme="minorHAnsi" w:hAnsi="Times New Roman" w:cs="Times New Roman"/>
                <w:b/>
                <w:sz w:val="24"/>
                <w:lang w:eastAsia="en-US"/>
              </w:rPr>
              <w:t>Consome Merenda escolar?</w:t>
            </w:r>
          </w:p>
        </w:tc>
        <w:tc>
          <w:tcPr>
            <w:tcW w:w="1559" w:type="dxa"/>
            <w:tcBorders>
              <w:top w:val="single" w:sz="4" w:space="0" w:color="auto"/>
              <w:left w:val="nil"/>
              <w:bottom w:val="nil"/>
              <w:right w:val="nil"/>
            </w:tcBorders>
          </w:tcPr>
          <w:p w14:paraId="479191C0" w14:textId="77777777" w:rsidR="00602D2A" w:rsidRPr="007003C9" w:rsidRDefault="00602D2A" w:rsidP="00602D2A">
            <w:pPr>
              <w:spacing w:after="0"/>
              <w:jc w:val="center"/>
              <w:rPr>
                <w:rFonts w:ascii="Times New Roman" w:eastAsiaTheme="minorHAnsi" w:hAnsi="Times New Roman" w:cs="Times New Roman"/>
                <w:sz w:val="24"/>
                <w:lang w:eastAsia="en-US"/>
              </w:rPr>
            </w:pPr>
            <w:r w:rsidRPr="007003C9">
              <w:rPr>
                <w:rFonts w:ascii="Times New Roman" w:eastAsiaTheme="minorHAnsi" w:hAnsi="Times New Roman" w:cs="Times New Roman"/>
                <w:sz w:val="24"/>
                <w:lang w:eastAsia="en-US"/>
              </w:rPr>
              <w:t>80</w:t>
            </w:r>
          </w:p>
        </w:tc>
        <w:tc>
          <w:tcPr>
            <w:tcW w:w="851" w:type="dxa"/>
            <w:tcBorders>
              <w:top w:val="single" w:sz="4" w:space="0" w:color="auto"/>
              <w:left w:val="nil"/>
              <w:bottom w:val="nil"/>
              <w:right w:val="nil"/>
            </w:tcBorders>
          </w:tcPr>
          <w:p w14:paraId="36913EA7" w14:textId="77777777" w:rsidR="00602D2A" w:rsidRPr="007003C9" w:rsidRDefault="00602D2A" w:rsidP="00602D2A">
            <w:pPr>
              <w:spacing w:after="0"/>
              <w:jc w:val="center"/>
              <w:rPr>
                <w:rFonts w:ascii="Times New Roman" w:eastAsiaTheme="minorHAnsi" w:hAnsi="Times New Roman" w:cs="Times New Roman"/>
                <w:sz w:val="24"/>
                <w:lang w:eastAsia="en-US"/>
              </w:rPr>
            </w:pPr>
            <w:r w:rsidRPr="007003C9">
              <w:rPr>
                <w:rFonts w:ascii="Times New Roman" w:eastAsiaTheme="minorHAnsi" w:hAnsi="Times New Roman" w:cs="Times New Roman"/>
                <w:sz w:val="24"/>
                <w:lang w:eastAsia="en-US"/>
              </w:rPr>
              <w:t>79,2</w:t>
            </w:r>
          </w:p>
        </w:tc>
        <w:tc>
          <w:tcPr>
            <w:tcW w:w="1905" w:type="dxa"/>
            <w:tcBorders>
              <w:top w:val="single" w:sz="4" w:space="0" w:color="auto"/>
              <w:left w:val="nil"/>
              <w:bottom w:val="nil"/>
              <w:right w:val="nil"/>
            </w:tcBorders>
          </w:tcPr>
          <w:p w14:paraId="7D1D6694" w14:textId="77777777" w:rsidR="00602D2A" w:rsidRPr="007003C9" w:rsidRDefault="00602D2A" w:rsidP="00602D2A">
            <w:pPr>
              <w:spacing w:after="0"/>
              <w:jc w:val="center"/>
              <w:rPr>
                <w:rFonts w:ascii="Times New Roman" w:eastAsiaTheme="minorHAnsi" w:hAnsi="Times New Roman" w:cs="Times New Roman"/>
                <w:sz w:val="24"/>
                <w:lang w:eastAsia="en-US"/>
              </w:rPr>
            </w:pPr>
            <w:r w:rsidRPr="007003C9">
              <w:rPr>
                <w:rFonts w:ascii="Times New Roman" w:eastAsiaTheme="minorHAnsi" w:hAnsi="Times New Roman" w:cs="Times New Roman"/>
                <w:sz w:val="24"/>
                <w:lang w:eastAsia="en-US"/>
              </w:rPr>
              <w:t>21</w:t>
            </w:r>
          </w:p>
        </w:tc>
        <w:tc>
          <w:tcPr>
            <w:tcW w:w="0" w:type="auto"/>
            <w:tcBorders>
              <w:top w:val="single" w:sz="4" w:space="0" w:color="auto"/>
              <w:left w:val="nil"/>
              <w:bottom w:val="nil"/>
              <w:right w:val="nil"/>
            </w:tcBorders>
          </w:tcPr>
          <w:p w14:paraId="6BF53AC4" w14:textId="77777777" w:rsidR="00602D2A" w:rsidRPr="007003C9" w:rsidRDefault="00602D2A" w:rsidP="00602D2A">
            <w:pPr>
              <w:spacing w:after="0"/>
              <w:jc w:val="center"/>
              <w:rPr>
                <w:rFonts w:ascii="Times New Roman" w:eastAsiaTheme="minorHAnsi" w:hAnsi="Times New Roman" w:cs="Times New Roman"/>
                <w:sz w:val="24"/>
                <w:lang w:eastAsia="en-US"/>
              </w:rPr>
            </w:pPr>
            <w:r w:rsidRPr="007003C9">
              <w:rPr>
                <w:rFonts w:ascii="Times New Roman" w:eastAsiaTheme="minorHAnsi" w:hAnsi="Times New Roman" w:cs="Times New Roman"/>
                <w:sz w:val="24"/>
                <w:lang w:eastAsia="en-US"/>
              </w:rPr>
              <w:t>20,8</w:t>
            </w:r>
          </w:p>
        </w:tc>
      </w:tr>
      <w:tr w:rsidR="00602D2A" w:rsidRPr="00602D2A" w14:paraId="290FD50B" w14:textId="77777777" w:rsidTr="00C64C9B">
        <w:trPr>
          <w:trHeight w:val="958"/>
        </w:trPr>
        <w:tc>
          <w:tcPr>
            <w:tcW w:w="3544" w:type="dxa"/>
            <w:tcBorders>
              <w:top w:val="nil"/>
              <w:left w:val="nil"/>
              <w:bottom w:val="nil"/>
              <w:right w:val="nil"/>
            </w:tcBorders>
          </w:tcPr>
          <w:p w14:paraId="584AFC49" w14:textId="77777777" w:rsidR="00602D2A" w:rsidRPr="007003C9" w:rsidRDefault="00602D2A" w:rsidP="00602D2A">
            <w:pPr>
              <w:spacing w:after="0"/>
              <w:rPr>
                <w:rFonts w:ascii="Times New Roman" w:eastAsiaTheme="minorHAnsi" w:hAnsi="Times New Roman" w:cs="Times New Roman"/>
                <w:b/>
                <w:sz w:val="24"/>
                <w:lang w:eastAsia="en-US"/>
              </w:rPr>
            </w:pPr>
            <w:r w:rsidRPr="007003C9">
              <w:rPr>
                <w:rFonts w:ascii="Times New Roman" w:eastAsiaTheme="minorHAnsi" w:hAnsi="Times New Roman" w:cs="Times New Roman"/>
                <w:b/>
                <w:sz w:val="24"/>
                <w:lang w:eastAsia="en-US"/>
              </w:rPr>
              <w:t>Consome salgados na cantina?</w:t>
            </w:r>
          </w:p>
        </w:tc>
        <w:tc>
          <w:tcPr>
            <w:tcW w:w="1559" w:type="dxa"/>
            <w:tcBorders>
              <w:top w:val="nil"/>
              <w:left w:val="nil"/>
              <w:bottom w:val="nil"/>
              <w:right w:val="nil"/>
            </w:tcBorders>
          </w:tcPr>
          <w:p w14:paraId="4FBD6DF6" w14:textId="77777777" w:rsidR="00602D2A" w:rsidRPr="007003C9" w:rsidRDefault="00602D2A" w:rsidP="00602D2A">
            <w:pPr>
              <w:spacing w:after="0"/>
              <w:jc w:val="center"/>
              <w:rPr>
                <w:rFonts w:ascii="Times New Roman" w:eastAsiaTheme="minorHAnsi" w:hAnsi="Times New Roman" w:cs="Times New Roman"/>
                <w:sz w:val="24"/>
                <w:lang w:eastAsia="en-US"/>
              </w:rPr>
            </w:pPr>
            <w:r w:rsidRPr="007003C9">
              <w:rPr>
                <w:rFonts w:ascii="Times New Roman" w:eastAsiaTheme="minorHAnsi" w:hAnsi="Times New Roman" w:cs="Times New Roman"/>
                <w:sz w:val="24"/>
                <w:lang w:eastAsia="en-US"/>
              </w:rPr>
              <w:t>58</w:t>
            </w:r>
          </w:p>
        </w:tc>
        <w:tc>
          <w:tcPr>
            <w:tcW w:w="851" w:type="dxa"/>
            <w:tcBorders>
              <w:top w:val="nil"/>
              <w:left w:val="nil"/>
              <w:bottom w:val="nil"/>
              <w:right w:val="nil"/>
            </w:tcBorders>
          </w:tcPr>
          <w:p w14:paraId="3130505B" w14:textId="77777777" w:rsidR="00602D2A" w:rsidRPr="007003C9" w:rsidRDefault="00602D2A" w:rsidP="00602D2A">
            <w:pPr>
              <w:spacing w:after="0"/>
              <w:jc w:val="center"/>
              <w:rPr>
                <w:rFonts w:ascii="Times New Roman" w:eastAsiaTheme="minorHAnsi" w:hAnsi="Times New Roman" w:cs="Times New Roman"/>
                <w:sz w:val="24"/>
                <w:lang w:eastAsia="en-US"/>
              </w:rPr>
            </w:pPr>
            <w:r w:rsidRPr="007003C9">
              <w:rPr>
                <w:rFonts w:ascii="Times New Roman" w:eastAsiaTheme="minorHAnsi" w:hAnsi="Times New Roman" w:cs="Times New Roman"/>
                <w:sz w:val="24"/>
                <w:lang w:eastAsia="en-US"/>
              </w:rPr>
              <w:t>57,4</w:t>
            </w:r>
          </w:p>
        </w:tc>
        <w:tc>
          <w:tcPr>
            <w:tcW w:w="1905" w:type="dxa"/>
            <w:tcBorders>
              <w:top w:val="nil"/>
              <w:left w:val="nil"/>
              <w:bottom w:val="nil"/>
              <w:right w:val="nil"/>
            </w:tcBorders>
          </w:tcPr>
          <w:p w14:paraId="258792AB" w14:textId="77777777" w:rsidR="00602D2A" w:rsidRPr="007003C9" w:rsidRDefault="00602D2A" w:rsidP="00602D2A">
            <w:pPr>
              <w:spacing w:after="0"/>
              <w:jc w:val="center"/>
              <w:rPr>
                <w:rFonts w:ascii="Times New Roman" w:eastAsiaTheme="minorHAnsi" w:hAnsi="Times New Roman" w:cs="Times New Roman"/>
                <w:sz w:val="24"/>
                <w:lang w:eastAsia="en-US"/>
              </w:rPr>
            </w:pPr>
            <w:r w:rsidRPr="007003C9">
              <w:rPr>
                <w:rFonts w:ascii="Times New Roman" w:eastAsiaTheme="minorHAnsi" w:hAnsi="Times New Roman" w:cs="Times New Roman"/>
                <w:sz w:val="24"/>
                <w:lang w:eastAsia="en-US"/>
              </w:rPr>
              <w:t>43</w:t>
            </w:r>
          </w:p>
        </w:tc>
        <w:tc>
          <w:tcPr>
            <w:tcW w:w="0" w:type="auto"/>
            <w:tcBorders>
              <w:top w:val="nil"/>
              <w:left w:val="nil"/>
              <w:bottom w:val="nil"/>
              <w:right w:val="nil"/>
            </w:tcBorders>
          </w:tcPr>
          <w:p w14:paraId="5D127B44" w14:textId="77777777" w:rsidR="00602D2A" w:rsidRPr="007003C9" w:rsidRDefault="00602D2A" w:rsidP="00602D2A">
            <w:pPr>
              <w:spacing w:after="0"/>
              <w:jc w:val="center"/>
              <w:rPr>
                <w:rFonts w:ascii="Times New Roman" w:eastAsiaTheme="minorHAnsi" w:hAnsi="Times New Roman" w:cs="Times New Roman"/>
                <w:sz w:val="24"/>
                <w:lang w:eastAsia="en-US"/>
              </w:rPr>
            </w:pPr>
            <w:r w:rsidRPr="007003C9">
              <w:rPr>
                <w:rFonts w:ascii="Times New Roman" w:eastAsiaTheme="minorHAnsi" w:hAnsi="Times New Roman" w:cs="Times New Roman"/>
                <w:sz w:val="24"/>
                <w:lang w:eastAsia="en-US"/>
              </w:rPr>
              <w:t>42,6</w:t>
            </w:r>
          </w:p>
        </w:tc>
      </w:tr>
      <w:tr w:rsidR="00602D2A" w:rsidRPr="00602D2A" w14:paraId="7F59F98B" w14:textId="77777777" w:rsidTr="00C64C9B">
        <w:trPr>
          <w:trHeight w:val="1214"/>
        </w:trPr>
        <w:tc>
          <w:tcPr>
            <w:tcW w:w="3544" w:type="dxa"/>
            <w:tcBorders>
              <w:top w:val="nil"/>
              <w:left w:val="nil"/>
              <w:bottom w:val="nil"/>
              <w:right w:val="nil"/>
            </w:tcBorders>
          </w:tcPr>
          <w:p w14:paraId="5F6CCBB4" w14:textId="77777777" w:rsidR="00602D2A" w:rsidRPr="007003C9" w:rsidRDefault="00602D2A" w:rsidP="00602D2A">
            <w:pPr>
              <w:spacing w:after="0"/>
              <w:rPr>
                <w:rFonts w:ascii="Times New Roman" w:eastAsiaTheme="minorHAnsi" w:hAnsi="Times New Roman" w:cs="Times New Roman"/>
                <w:b/>
                <w:sz w:val="24"/>
                <w:lang w:eastAsia="en-US"/>
              </w:rPr>
            </w:pPr>
            <w:r w:rsidRPr="007003C9">
              <w:rPr>
                <w:rFonts w:ascii="Times New Roman" w:eastAsiaTheme="minorHAnsi" w:hAnsi="Times New Roman" w:cs="Times New Roman"/>
                <w:b/>
                <w:sz w:val="24"/>
                <w:lang w:eastAsia="en-US"/>
              </w:rPr>
              <w:t>Consome sorvete, açaí ou outros alimentos doces na cantina?</w:t>
            </w:r>
          </w:p>
        </w:tc>
        <w:tc>
          <w:tcPr>
            <w:tcW w:w="1559" w:type="dxa"/>
            <w:tcBorders>
              <w:top w:val="nil"/>
              <w:left w:val="nil"/>
              <w:bottom w:val="nil"/>
              <w:right w:val="nil"/>
            </w:tcBorders>
          </w:tcPr>
          <w:p w14:paraId="6BCFA7E2" w14:textId="77777777" w:rsidR="00602D2A" w:rsidRPr="007003C9" w:rsidRDefault="00602D2A" w:rsidP="00602D2A">
            <w:pPr>
              <w:spacing w:after="0"/>
              <w:jc w:val="center"/>
              <w:rPr>
                <w:rFonts w:ascii="Times New Roman" w:eastAsiaTheme="minorHAnsi" w:hAnsi="Times New Roman" w:cs="Times New Roman"/>
                <w:sz w:val="24"/>
                <w:lang w:eastAsia="en-US"/>
              </w:rPr>
            </w:pPr>
            <w:r w:rsidRPr="007003C9">
              <w:rPr>
                <w:rFonts w:ascii="Times New Roman" w:eastAsiaTheme="minorHAnsi" w:hAnsi="Times New Roman" w:cs="Times New Roman"/>
                <w:sz w:val="24"/>
                <w:lang w:eastAsia="en-US"/>
              </w:rPr>
              <w:t>37</w:t>
            </w:r>
          </w:p>
        </w:tc>
        <w:tc>
          <w:tcPr>
            <w:tcW w:w="851" w:type="dxa"/>
            <w:tcBorders>
              <w:top w:val="nil"/>
              <w:left w:val="nil"/>
              <w:bottom w:val="nil"/>
              <w:right w:val="nil"/>
            </w:tcBorders>
          </w:tcPr>
          <w:p w14:paraId="18686DBC" w14:textId="77777777" w:rsidR="00602D2A" w:rsidRPr="007003C9" w:rsidRDefault="00602D2A" w:rsidP="00602D2A">
            <w:pPr>
              <w:spacing w:after="0"/>
              <w:jc w:val="center"/>
              <w:rPr>
                <w:rFonts w:ascii="Times New Roman" w:eastAsiaTheme="minorHAnsi" w:hAnsi="Times New Roman" w:cs="Times New Roman"/>
                <w:sz w:val="24"/>
                <w:lang w:eastAsia="en-US"/>
              </w:rPr>
            </w:pPr>
            <w:r w:rsidRPr="007003C9">
              <w:rPr>
                <w:rFonts w:ascii="Times New Roman" w:eastAsiaTheme="minorHAnsi" w:hAnsi="Times New Roman" w:cs="Times New Roman"/>
                <w:sz w:val="24"/>
                <w:lang w:eastAsia="en-US"/>
              </w:rPr>
              <w:t>36,6</w:t>
            </w:r>
          </w:p>
        </w:tc>
        <w:tc>
          <w:tcPr>
            <w:tcW w:w="1905" w:type="dxa"/>
            <w:tcBorders>
              <w:top w:val="nil"/>
              <w:left w:val="nil"/>
              <w:bottom w:val="nil"/>
              <w:right w:val="nil"/>
            </w:tcBorders>
          </w:tcPr>
          <w:p w14:paraId="794676AC" w14:textId="77777777" w:rsidR="00602D2A" w:rsidRPr="007003C9" w:rsidRDefault="00602D2A" w:rsidP="00602D2A">
            <w:pPr>
              <w:spacing w:after="0"/>
              <w:jc w:val="center"/>
              <w:rPr>
                <w:rFonts w:ascii="Times New Roman" w:eastAsiaTheme="minorHAnsi" w:hAnsi="Times New Roman" w:cs="Times New Roman"/>
                <w:sz w:val="24"/>
                <w:lang w:eastAsia="en-US"/>
              </w:rPr>
            </w:pPr>
            <w:r w:rsidRPr="007003C9">
              <w:rPr>
                <w:rFonts w:ascii="Times New Roman" w:eastAsiaTheme="minorHAnsi" w:hAnsi="Times New Roman" w:cs="Times New Roman"/>
                <w:sz w:val="24"/>
                <w:lang w:eastAsia="en-US"/>
              </w:rPr>
              <w:t>64</w:t>
            </w:r>
          </w:p>
        </w:tc>
        <w:tc>
          <w:tcPr>
            <w:tcW w:w="0" w:type="auto"/>
            <w:tcBorders>
              <w:top w:val="nil"/>
              <w:left w:val="nil"/>
              <w:bottom w:val="nil"/>
              <w:right w:val="nil"/>
            </w:tcBorders>
          </w:tcPr>
          <w:p w14:paraId="1F43993A" w14:textId="77777777" w:rsidR="00602D2A" w:rsidRPr="007003C9" w:rsidRDefault="00602D2A" w:rsidP="00602D2A">
            <w:pPr>
              <w:spacing w:after="0"/>
              <w:jc w:val="center"/>
              <w:rPr>
                <w:rFonts w:ascii="Times New Roman" w:eastAsiaTheme="minorHAnsi" w:hAnsi="Times New Roman" w:cs="Times New Roman"/>
                <w:sz w:val="24"/>
                <w:lang w:eastAsia="en-US"/>
              </w:rPr>
            </w:pPr>
            <w:r w:rsidRPr="007003C9">
              <w:rPr>
                <w:rFonts w:ascii="Times New Roman" w:eastAsiaTheme="minorHAnsi" w:hAnsi="Times New Roman" w:cs="Times New Roman"/>
                <w:sz w:val="24"/>
                <w:lang w:eastAsia="en-US"/>
              </w:rPr>
              <w:t>63,4</w:t>
            </w:r>
          </w:p>
        </w:tc>
      </w:tr>
      <w:tr w:rsidR="00602D2A" w:rsidRPr="00602D2A" w14:paraId="795BD5A7" w14:textId="77777777" w:rsidTr="00C64C9B">
        <w:trPr>
          <w:trHeight w:val="942"/>
        </w:trPr>
        <w:tc>
          <w:tcPr>
            <w:tcW w:w="3544" w:type="dxa"/>
            <w:tcBorders>
              <w:top w:val="nil"/>
              <w:left w:val="nil"/>
              <w:right w:val="nil"/>
            </w:tcBorders>
          </w:tcPr>
          <w:p w14:paraId="39C74188" w14:textId="77777777" w:rsidR="00602D2A" w:rsidRPr="007003C9" w:rsidRDefault="00602D2A" w:rsidP="00602D2A">
            <w:pPr>
              <w:spacing w:after="0"/>
              <w:rPr>
                <w:rFonts w:ascii="Times New Roman" w:eastAsiaTheme="minorHAnsi" w:hAnsi="Times New Roman" w:cs="Times New Roman"/>
                <w:b/>
                <w:sz w:val="24"/>
                <w:lang w:eastAsia="en-US"/>
              </w:rPr>
            </w:pPr>
            <w:r w:rsidRPr="007003C9">
              <w:rPr>
                <w:rFonts w:ascii="Times New Roman" w:eastAsiaTheme="minorHAnsi" w:hAnsi="Times New Roman" w:cs="Times New Roman"/>
                <w:b/>
                <w:sz w:val="24"/>
                <w:lang w:eastAsia="en-US"/>
              </w:rPr>
              <w:t>Consome refrigerante na cantina?</w:t>
            </w:r>
          </w:p>
        </w:tc>
        <w:tc>
          <w:tcPr>
            <w:tcW w:w="1559" w:type="dxa"/>
            <w:tcBorders>
              <w:top w:val="nil"/>
              <w:left w:val="nil"/>
              <w:right w:val="nil"/>
            </w:tcBorders>
          </w:tcPr>
          <w:p w14:paraId="2C29D7F2" w14:textId="77777777" w:rsidR="00602D2A" w:rsidRPr="007003C9" w:rsidRDefault="00602D2A" w:rsidP="00602D2A">
            <w:pPr>
              <w:spacing w:after="0"/>
              <w:jc w:val="center"/>
              <w:rPr>
                <w:rFonts w:ascii="Times New Roman" w:eastAsiaTheme="minorHAnsi" w:hAnsi="Times New Roman" w:cs="Times New Roman"/>
                <w:sz w:val="24"/>
                <w:lang w:eastAsia="en-US"/>
              </w:rPr>
            </w:pPr>
            <w:r w:rsidRPr="007003C9">
              <w:rPr>
                <w:rFonts w:ascii="Times New Roman" w:eastAsiaTheme="minorHAnsi" w:hAnsi="Times New Roman" w:cs="Times New Roman"/>
                <w:sz w:val="24"/>
                <w:lang w:eastAsia="en-US"/>
              </w:rPr>
              <w:t>52</w:t>
            </w:r>
          </w:p>
        </w:tc>
        <w:tc>
          <w:tcPr>
            <w:tcW w:w="851" w:type="dxa"/>
            <w:tcBorders>
              <w:top w:val="nil"/>
              <w:left w:val="nil"/>
              <w:right w:val="nil"/>
            </w:tcBorders>
          </w:tcPr>
          <w:p w14:paraId="5C4E3B13" w14:textId="77777777" w:rsidR="00602D2A" w:rsidRPr="007003C9" w:rsidRDefault="00602D2A" w:rsidP="00602D2A">
            <w:pPr>
              <w:spacing w:after="0"/>
              <w:jc w:val="center"/>
              <w:rPr>
                <w:rFonts w:ascii="Times New Roman" w:eastAsiaTheme="minorHAnsi" w:hAnsi="Times New Roman" w:cs="Times New Roman"/>
                <w:sz w:val="24"/>
                <w:lang w:eastAsia="en-US"/>
              </w:rPr>
            </w:pPr>
            <w:r w:rsidRPr="007003C9">
              <w:rPr>
                <w:rFonts w:ascii="Times New Roman" w:eastAsiaTheme="minorHAnsi" w:hAnsi="Times New Roman" w:cs="Times New Roman"/>
                <w:sz w:val="24"/>
                <w:lang w:eastAsia="en-US"/>
              </w:rPr>
              <w:t>51,5</w:t>
            </w:r>
          </w:p>
        </w:tc>
        <w:tc>
          <w:tcPr>
            <w:tcW w:w="1905" w:type="dxa"/>
            <w:tcBorders>
              <w:top w:val="nil"/>
              <w:left w:val="nil"/>
              <w:right w:val="nil"/>
            </w:tcBorders>
          </w:tcPr>
          <w:p w14:paraId="403D31C7" w14:textId="77777777" w:rsidR="00602D2A" w:rsidRPr="007003C9" w:rsidRDefault="00602D2A" w:rsidP="00602D2A">
            <w:pPr>
              <w:spacing w:after="0"/>
              <w:jc w:val="center"/>
              <w:rPr>
                <w:rFonts w:ascii="Times New Roman" w:eastAsiaTheme="minorHAnsi" w:hAnsi="Times New Roman" w:cs="Times New Roman"/>
                <w:sz w:val="24"/>
                <w:lang w:eastAsia="en-US"/>
              </w:rPr>
            </w:pPr>
            <w:r w:rsidRPr="007003C9">
              <w:rPr>
                <w:rFonts w:ascii="Times New Roman" w:eastAsiaTheme="minorHAnsi" w:hAnsi="Times New Roman" w:cs="Times New Roman"/>
                <w:sz w:val="24"/>
                <w:lang w:eastAsia="en-US"/>
              </w:rPr>
              <w:t>49</w:t>
            </w:r>
          </w:p>
        </w:tc>
        <w:tc>
          <w:tcPr>
            <w:tcW w:w="0" w:type="auto"/>
            <w:tcBorders>
              <w:top w:val="nil"/>
              <w:left w:val="nil"/>
              <w:right w:val="nil"/>
            </w:tcBorders>
          </w:tcPr>
          <w:p w14:paraId="06AB6C06" w14:textId="77777777" w:rsidR="00602D2A" w:rsidRPr="007003C9" w:rsidRDefault="00602D2A" w:rsidP="00602D2A">
            <w:pPr>
              <w:spacing w:after="0"/>
              <w:jc w:val="center"/>
              <w:rPr>
                <w:rFonts w:ascii="Times New Roman" w:eastAsiaTheme="minorHAnsi" w:hAnsi="Times New Roman" w:cs="Times New Roman"/>
                <w:sz w:val="24"/>
                <w:lang w:eastAsia="en-US"/>
              </w:rPr>
            </w:pPr>
            <w:r w:rsidRPr="007003C9">
              <w:rPr>
                <w:rFonts w:ascii="Times New Roman" w:eastAsiaTheme="minorHAnsi" w:hAnsi="Times New Roman" w:cs="Times New Roman"/>
                <w:sz w:val="24"/>
                <w:lang w:eastAsia="en-US"/>
              </w:rPr>
              <w:t>48,5</w:t>
            </w:r>
          </w:p>
        </w:tc>
      </w:tr>
    </w:tbl>
    <w:p w14:paraId="21432111" w14:textId="3F5ACBE6" w:rsidR="007011EE" w:rsidRDefault="007011EE" w:rsidP="007003C9">
      <w:pPr>
        <w:spacing w:after="160" w:line="360" w:lineRule="auto"/>
        <w:jc w:val="both"/>
        <w:rPr>
          <w:rFonts w:ascii="Times New Roman" w:eastAsiaTheme="minorHAnsi" w:hAnsi="Times New Roman" w:cs="Times New Roman"/>
          <w:sz w:val="24"/>
          <w:lang w:eastAsia="en-US"/>
        </w:rPr>
      </w:pPr>
      <w:bookmarkStart w:id="10" w:name="_Hlk529478380"/>
    </w:p>
    <w:p w14:paraId="2EB7F5D5" w14:textId="6FC1A613" w:rsidR="00BB50A9" w:rsidRDefault="00602D2A" w:rsidP="00417988">
      <w:pPr>
        <w:spacing w:after="160" w:line="360" w:lineRule="auto"/>
        <w:ind w:firstLine="851"/>
        <w:jc w:val="both"/>
        <w:rPr>
          <w:rFonts w:ascii="Times New Roman" w:eastAsiaTheme="minorHAnsi" w:hAnsi="Times New Roman" w:cs="Times New Roman"/>
          <w:sz w:val="24"/>
          <w:lang w:eastAsia="en-US"/>
        </w:rPr>
      </w:pPr>
      <w:r w:rsidRPr="007003C9">
        <w:rPr>
          <w:rFonts w:ascii="Times New Roman" w:eastAsiaTheme="minorHAnsi" w:hAnsi="Times New Roman" w:cs="Times New Roman"/>
          <w:sz w:val="24"/>
          <w:lang w:eastAsia="en-US"/>
        </w:rPr>
        <w:t>De acordo com a tabela 4, observa-se que a maioria dos escolares consomem a merenda escolar mas o percentual de consumo foi maior entre o sexo feminino 93,3%, nos escolares do 2º ano 94,6%, e em estudantes que moram em domicilio com menos de 4 cômodos 100,0%, com mais de 7 pessoas no domicilio 100,0% e morando com conjugue/namorado (a) 100,0%</w:t>
      </w:r>
      <w:r w:rsidR="007003C9">
        <w:rPr>
          <w:rFonts w:ascii="Times New Roman" w:eastAsiaTheme="minorHAnsi" w:hAnsi="Times New Roman" w:cs="Times New Roman"/>
          <w:sz w:val="24"/>
          <w:lang w:eastAsia="en-US"/>
        </w:rPr>
        <w:t>.</w:t>
      </w:r>
    </w:p>
    <w:p w14:paraId="730D1C9D" w14:textId="234A0B2D" w:rsidR="00417988" w:rsidRDefault="00417988" w:rsidP="00417988">
      <w:pPr>
        <w:spacing w:after="160" w:line="360" w:lineRule="auto"/>
        <w:ind w:firstLine="851"/>
        <w:jc w:val="both"/>
        <w:rPr>
          <w:rFonts w:ascii="Times New Roman" w:eastAsiaTheme="minorHAnsi" w:hAnsi="Times New Roman" w:cs="Times New Roman"/>
          <w:sz w:val="24"/>
          <w:lang w:eastAsia="en-US"/>
        </w:rPr>
      </w:pPr>
    </w:p>
    <w:p w14:paraId="6A9B8DBE" w14:textId="36553611" w:rsidR="00417988" w:rsidRDefault="00417988" w:rsidP="00417988">
      <w:pPr>
        <w:spacing w:after="160" w:line="360" w:lineRule="auto"/>
        <w:ind w:firstLine="851"/>
        <w:jc w:val="both"/>
        <w:rPr>
          <w:rFonts w:ascii="Times New Roman" w:eastAsiaTheme="minorHAnsi" w:hAnsi="Times New Roman" w:cs="Times New Roman"/>
          <w:sz w:val="24"/>
          <w:lang w:eastAsia="en-US"/>
        </w:rPr>
      </w:pPr>
    </w:p>
    <w:p w14:paraId="7E07EC42" w14:textId="7947FF45" w:rsidR="00417988" w:rsidRDefault="00417988" w:rsidP="00417988">
      <w:pPr>
        <w:spacing w:after="160" w:line="360" w:lineRule="auto"/>
        <w:ind w:firstLine="851"/>
        <w:jc w:val="both"/>
        <w:rPr>
          <w:rFonts w:ascii="Times New Roman" w:eastAsiaTheme="minorHAnsi" w:hAnsi="Times New Roman" w:cs="Times New Roman"/>
          <w:sz w:val="24"/>
          <w:lang w:eastAsia="en-US"/>
        </w:rPr>
      </w:pPr>
    </w:p>
    <w:p w14:paraId="5A18EBE2" w14:textId="141949E9" w:rsidR="00417988" w:rsidRDefault="00417988" w:rsidP="00417988">
      <w:pPr>
        <w:spacing w:after="160" w:line="360" w:lineRule="auto"/>
        <w:ind w:firstLine="851"/>
        <w:jc w:val="both"/>
        <w:rPr>
          <w:rFonts w:ascii="Times New Roman" w:eastAsiaTheme="minorHAnsi" w:hAnsi="Times New Roman" w:cs="Times New Roman"/>
          <w:sz w:val="24"/>
          <w:lang w:eastAsia="en-US"/>
        </w:rPr>
      </w:pPr>
    </w:p>
    <w:p w14:paraId="29352D63" w14:textId="520B0F22" w:rsidR="00417988" w:rsidRDefault="00417988" w:rsidP="00417988">
      <w:pPr>
        <w:spacing w:after="160" w:line="360" w:lineRule="auto"/>
        <w:ind w:firstLine="851"/>
        <w:jc w:val="both"/>
        <w:rPr>
          <w:rFonts w:ascii="Times New Roman" w:eastAsiaTheme="minorHAnsi" w:hAnsi="Times New Roman" w:cs="Times New Roman"/>
          <w:sz w:val="24"/>
          <w:lang w:eastAsia="en-US"/>
        </w:rPr>
      </w:pPr>
    </w:p>
    <w:p w14:paraId="0D50754E" w14:textId="6047D926" w:rsidR="00417988" w:rsidRDefault="00417988" w:rsidP="00417988">
      <w:pPr>
        <w:spacing w:after="160" w:line="360" w:lineRule="auto"/>
        <w:ind w:firstLine="851"/>
        <w:jc w:val="both"/>
        <w:rPr>
          <w:rFonts w:ascii="Times New Roman" w:eastAsiaTheme="minorHAnsi" w:hAnsi="Times New Roman" w:cs="Times New Roman"/>
          <w:sz w:val="24"/>
          <w:lang w:eastAsia="en-US"/>
        </w:rPr>
      </w:pPr>
    </w:p>
    <w:p w14:paraId="3F628309" w14:textId="3C6CD3E5" w:rsidR="00417988" w:rsidRDefault="00417988" w:rsidP="00417988">
      <w:pPr>
        <w:spacing w:after="160" w:line="360" w:lineRule="auto"/>
        <w:ind w:firstLine="851"/>
        <w:jc w:val="both"/>
        <w:rPr>
          <w:rFonts w:ascii="Times New Roman" w:eastAsiaTheme="minorHAnsi" w:hAnsi="Times New Roman" w:cs="Times New Roman"/>
          <w:sz w:val="24"/>
          <w:lang w:eastAsia="en-US"/>
        </w:rPr>
      </w:pPr>
    </w:p>
    <w:p w14:paraId="3609BEC6" w14:textId="3D7011A5" w:rsidR="00417988" w:rsidRDefault="00417988" w:rsidP="00417988">
      <w:pPr>
        <w:spacing w:after="160" w:line="360" w:lineRule="auto"/>
        <w:ind w:firstLine="851"/>
        <w:jc w:val="both"/>
        <w:rPr>
          <w:rFonts w:ascii="Times New Roman" w:eastAsiaTheme="minorHAnsi" w:hAnsi="Times New Roman" w:cs="Times New Roman"/>
          <w:sz w:val="24"/>
          <w:lang w:eastAsia="en-US"/>
        </w:rPr>
      </w:pPr>
    </w:p>
    <w:p w14:paraId="0F61C967" w14:textId="77777777" w:rsidR="00417988" w:rsidRDefault="00417988" w:rsidP="00417988">
      <w:pPr>
        <w:spacing w:after="160" w:line="360" w:lineRule="auto"/>
        <w:ind w:firstLine="851"/>
        <w:jc w:val="both"/>
        <w:rPr>
          <w:rFonts w:ascii="Times New Roman" w:eastAsiaTheme="minorHAnsi" w:hAnsi="Times New Roman" w:cs="Times New Roman"/>
          <w:sz w:val="24"/>
          <w:lang w:eastAsia="en-US"/>
        </w:rPr>
      </w:pPr>
    </w:p>
    <w:bookmarkEnd w:id="10"/>
    <w:p w14:paraId="4CD128A3" w14:textId="23AE5F06" w:rsidR="00602D2A" w:rsidRPr="00E26D87" w:rsidRDefault="00602D2A" w:rsidP="00602D2A">
      <w:pPr>
        <w:spacing w:after="160"/>
        <w:rPr>
          <w:rFonts w:ascii="Times New Roman" w:eastAsiaTheme="minorHAnsi" w:hAnsi="Times New Roman" w:cs="Times New Roman"/>
          <w:sz w:val="24"/>
          <w:lang w:eastAsia="en-US"/>
        </w:rPr>
      </w:pPr>
      <w:r w:rsidRPr="00E26D87">
        <w:rPr>
          <w:rFonts w:ascii="Times New Roman" w:eastAsiaTheme="minorHAnsi" w:hAnsi="Times New Roman" w:cs="Times New Roman"/>
          <w:b/>
          <w:sz w:val="24"/>
          <w:lang w:eastAsia="en-US"/>
        </w:rPr>
        <w:lastRenderedPageBreak/>
        <w:t xml:space="preserve">Tabela 4. </w:t>
      </w:r>
      <w:r w:rsidRPr="00E26D87">
        <w:rPr>
          <w:rFonts w:ascii="Times New Roman" w:eastAsiaTheme="minorHAnsi" w:hAnsi="Times New Roman" w:cs="Times New Roman"/>
          <w:sz w:val="24"/>
          <w:lang w:eastAsia="en-US"/>
        </w:rPr>
        <w:t>Perfil de consumo da merenda escolar, segundo variáveis socioeconômicas</w:t>
      </w:r>
      <w:r w:rsidR="006C2C06">
        <w:rPr>
          <w:rFonts w:ascii="Times New Roman" w:eastAsiaTheme="minorHAnsi" w:hAnsi="Times New Roman" w:cs="Times New Roman"/>
          <w:sz w:val="24"/>
          <w:lang w:eastAsia="en-US"/>
        </w:rPr>
        <w:t xml:space="preserve"> e demográficas</w:t>
      </w:r>
      <w:r w:rsidRPr="00E26D87">
        <w:rPr>
          <w:rFonts w:ascii="Times New Roman" w:eastAsiaTheme="minorHAnsi" w:hAnsi="Times New Roman" w:cs="Times New Roman"/>
          <w:sz w:val="24"/>
          <w:lang w:eastAsia="en-US"/>
        </w:rPr>
        <w:t>, Várzea Grande</w:t>
      </w:r>
      <w:r w:rsidR="006C2C06">
        <w:rPr>
          <w:rFonts w:ascii="Times New Roman" w:eastAsiaTheme="minorHAnsi" w:hAnsi="Times New Roman" w:cs="Times New Roman"/>
          <w:sz w:val="24"/>
          <w:lang w:eastAsia="en-US"/>
        </w:rPr>
        <w:t>-MT,</w:t>
      </w:r>
      <w:r w:rsidRPr="00E26D87">
        <w:rPr>
          <w:rFonts w:ascii="Times New Roman" w:eastAsiaTheme="minorHAnsi" w:hAnsi="Times New Roman" w:cs="Times New Roman"/>
          <w:sz w:val="24"/>
          <w:lang w:eastAsia="en-US"/>
        </w:rPr>
        <w:t xml:space="preserve"> 2018.</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3"/>
        <w:gridCol w:w="2071"/>
        <w:gridCol w:w="1101"/>
        <w:gridCol w:w="1549"/>
      </w:tblGrid>
      <w:tr w:rsidR="00602D2A" w:rsidRPr="00602D2A" w14:paraId="55EFB397" w14:textId="77777777" w:rsidTr="00C64C9B">
        <w:tc>
          <w:tcPr>
            <w:tcW w:w="3783" w:type="dxa"/>
            <w:vMerge w:val="restart"/>
            <w:tcBorders>
              <w:top w:val="single" w:sz="4" w:space="0" w:color="auto"/>
            </w:tcBorders>
            <w:vAlign w:val="center"/>
          </w:tcPr>
          <w:p w14:paraId="0F10C205" w14:textId="77777777" w:rsidR="00602D2A" w:rsidRPr="007003C9" w:rsidRDefault="00602D2A" w:rsidP="00602D2A">
            <w:pPr>
              <w:spacing w:after="0"/>
              <w:rPr>
                <w:rFonts w:ascii="Times New Roman" w:eastAsiaTheme="minorHAnsi" w:hAnsi="Times New Roman" w:cs="Times New Roman"/>
                <w:b/>
                <w:sz w:val="24"/>
                <w:szCs w:val="24"/>
                <w:lang w:eastAsia="en-US"/>
              </w:rPr>
            </w:pPr>
            <w:bookmarkStart w:id="11" w:name="_Hlk523999013"/>
            <w:r w:rsidRPr="007003C9">
              <w:rPr>
                <w:rFonts w:ascii="Times New Roman" w:eastAsiaTheme="minorHAnsi" w:hAnsi="Times New Roman" w:cs="Times New Roman"/>
                <w:b/>
                <w:sz w:val="24"/>
                <w:szCs w:val="24"/>
                <w:lang w:eastAsia="en-US"/>
              </w:rPr>
              <w:t xml:space="preserve">Variáveis </w:t>
            </w:r>
          </w:p>
        </w:tc>
        <w:tc>
          <w:tcPr>
            <w:tcW w:w="2071" w:type="dxa"/>
            <w:tcBorders>
              <w:top w:val="single" w:sz="4" w:space="0" w:color="auto"/>
            </w:tcBorders>
          </w:tcPr>
          <w:p w14:paraId="10EFF444" w14:textId="77777777" w:rsidR="00602D2A" w:rsidRPr="007003C9" w:rsidRDefault="00602D2A" w:rsidP="00602D2A">
            <w:pPr>
              <w:spacing w:after="0"/>
              <w:jc w:val="center"/>
              <w:rPr>
                <w:rFonts w:ascii="Times New Roman" w:eastAsiaTheme="minorHAnsi" w:hAnsi="Times New Roman" w:cs="Times New Roman"/>
                <w:b/>
                <w:sz w:val="24"/>
                <w:szCs w:val="24"/>
                <w:lang w:eastAsia="en-US"/>
              </w:rPr>
            </w:pPr>
          </w:p>
        </w:tc>
        <w:tc>
          <w:tcPr>
            <w:tcW w:w="2650" w:type="dxa"/>
            <w:gridSpan w:val="2"/>
            <w:tcBorders>
              <w:top w:val="single" w:sz="4" w:space="0" w:color="auto"/>
              <w:bottom w:val="single" w:sz="4" w:space="0" w:color="auto"/>
            </w:tcBorders>
          </w:tcPr>
          <w:p w14:paraId="607A7BE4" w14:textId="77777777" w:rsidR="00602D2A" w:rsidRPr="007003C9" w:rsidRDefault="00602D2A" w:rsidP="00602D2A">
            <w:pPr>
              <w:spacing w:after="0"/>
              <w:jc w:val="center"/>
              <w:rPr>
                <w:rFonts w:ascii="Times New Roman" w:eastAsiaTheme="minorHAnsi" w:hAnsi="Times New Roman" w:cs="Times New Roman"/>
                <w:b/>
                <w:sz w:val="24"/>
                <w:szCs w:val="24"/>
                <w:lang w:eastAsia="en-US"/>
              </w:rPr>
            </w:pPr>
            <w:r w:rsidRPr="007003C9">
              <w:rPr>
                <w:rFonts w:ascii="Times New Roman" w:eastAsiaTheme="minorHAnsi" w:hAnsi="Times New Roman" w:cs="Times New Roman"/>
                <w:b/>
                <w:sz w:val="24"/>
                <w:szCs w:val="24"/>
                <w:lang w:eastAsia="en-US"/>
              </w:rPr>
              <w:t>Consumo de Merenda Escolar</w:t>
            </w:r>
          </w:p>
        </w:tc>
      </w:tr>
      <w:tr w:rsidR="00602D2A" w:rsidRPr="00602D2A" w14:paraId="350A9B68" w14:textId="77777777" w:rsidTr="00C64C9B">
        <w:tc>
          <w:tcPr>
            <w:tcW w:w="3783" w:type="dxa"/>
            <w:vMerge/>
            <w:tcBorders>
              <w:bottom w:val="single" w:sz="4" w:space="0" w:color="auto"/>
            </w:tcBorders>
          </w:tcPr>
          <w:p w14:paraId="67C998EC" w14:textId="77777777" w:rsidR="00602D2A" w:rsidRPr="007003C9" w:rsidRDefault="00602D2A" w:rsidP="00602D2A">
            <w:pPr>
              <w:spacing w:after="0"/>
              <w:rPr>
                <w:rFonts w:ascii="Times New Roman" w:eastAsiaTheme="minorHAnsi" w:hAnsi="Times New Roman" w:cs="Times New Roman"/>
                <w:b/>
                <w:sz w:val="24"/>
                <w:szCs w:val="24"/>
                <w:lang w:eastAsia="en-US"/>
              </w:rPr>
            </w:pPr>
          </w:p>
        </w:tc>
        <w:tc>
          <w:tcPr>
            <w:tcW w:w="2071" w:type="dxa"/>
            <w:tcBorders>
              <w:bottom w:val="single" w:sz="4" w:space="0" w:color="auto"/>
            </w:tcBorders>
          </w:tcPr>
          <w:p w14:paraId="3BFC733F" w14:textId="77777777" w:rsidR="00602D2A" w:rsidRPr="007003C9" w:rsidRDefault="00602D2A" w:rsidP="00602D2A">
            <w:pPr>
              <w:spacing w:after="0"/>
              <w:jc w:val="center"/>
              <w:rPr>
                <w:rFonts w:ascii="Times New Roman" w:eastAsiaTheme="minorHAnsi" w:hAnsi="Times New Roman" w:cs="Times New Roman"/>
                <w:b/>
                <w:sz w:val="24"/>
                <w:szCs w:val="24"/>
                <w:lang w:eastAsia="en-US"/>
              </w:rPr>
            </w:pPr>
          </w:p>
        </w:tc>
        <w:tc>
          <w:tcPr>
            <w:tcW w:w="1101" w:type="dxa"/>
            <w:tcBorders>
              <w:top w:val="single" w:sz="4" w:space="0" w:color="auto"/>
              <w:bottom w:val="single" w:sz="4" w:space="0" w:color="auto"/>
            </w:tcBorders>
          </w:tcPr>
          <w:p w14:paraId="5EDE05BC" w14:textId="77777777" w:rsidR="00602D2A" w:rsidRPr="007003C9" w:rsidRDefault="00602D2A" w:rsidP="00602D2A">
            <w:pPr>
              <w:spacing w:after="0"/>
              <w:jc w:val="center"/>
              <w:rPr>
                <w:rFonts w:ascii="Times New Roman" w:eastAsiaTheme="minorHAnsi" w:hAnsi="Times New Roman" w:cs="Times New Roman"/>
                <w:b/>
                <w:sz w:val="24"/>
                <w:szCs w:val="24"/>
                <w:lang w:eastAsia="en-US"/>
              </w:rPr>
            </w:pPr>
            <w:r w:rsidRPr="007003C9">
              <w:rPr>
                <w:rFonts w:ascii="Times New Roman" w:eastAsiaTheme="minorHAnsi" w:hAnsi="Times New Roman" w:cs="Times New Roman"/>
                <w:b/>
                <w:sz w:val="24"/>
                <w:szCs w:val="24"/>
                <w:lang w:eastAsia="en-US"/>
              </w:rPr>
              <w:t>Sim (%)</w:t>
            </w:r>
          </w:p>
        </w:tc>
        <w:tc>
          <w:tcPr>
            <w:tcW w:w="1549" w:type="dxa"/>
            <w:tcBorders>
              <w:top w:val="single" w:sz="4" w:space="0" w:color="auto"/>
              <w:bottom w:val="single" w:sz="4" w:space="0" w:color="auto"/>
            </w:tcBorders>
          </w:tcPr>
          <w:p w14:paraId="068EF2F0" w14:textId="77777777" w:rsidR="00602D2A" w:rsidRPr="007003C9" w:rsidRDefault="00602D2A" w:rsidP="00602D2A">
            <w:pPr>
              <w:spacing w:after="0"/>
              <w:jc w:val="center"/>
              <w:rPr>
                <w:rFonts w:ascii="Times New Roman" w:eastAsiaTheme="minorHAnsi" w:hAnsi="Times New Roman" w:cs="Times New Roman"/>
                <w:b/>
                <w:sz w:val="24"/>
                <w:szCs w:val="24"/>
                <w:lang w:eastAsia="en-US"/>
              </w:rPr>
            </w:pPr>
            <w:r w:rsidRPr="007003C9">
              <w:rPr>
                <w:rFonts w:ascii="Times New Roman" w:eastAsiaTheme="minorHAnsi" w:hAnsi="Times New Roman" w:cs="Times New Roman"/>
                <w:b/>
                <w:sz w:val="24"/>
                <w:szCs w:val="24"/>
                <w:lang w:eastAsia="en-US"/>
              </w:rPr>
              <w:t>Não (%)</w:t>
            </w:r>
          </w:p>
        </w:tc>
      </w:tr>
      <w:tr w:rsidR="00602D2A" w:rsidRPr="00602D2A" w14:paraId="551A5DDB" w14:textId="77777777" w:rsidTr="00C64C9B">
        <w:tc>
          <w:tcPr>
            <w:tcW w:w="3783" w:type="dxa"/>
            <w:tcBorders>
              <w:top w:val="single" w:sz="4" w:space="0" w:color="auto"/>
            </w:tcBorders>
          </w:tcPr>
          <w:p w14:paraId="72F8C3CA" w14:textId="4172B7CE" w:rsidR="00602D2A" w:rsidRPr="007003C9" w:rsidRDefault="00602D2A" w:rsidP="00602D2A">
            <w:pPr>
              <w:spacing w:after="0"/>
              <w:rPr>
                <w:rFonts w:ascii="Times New Roman" w:eastAsiaTheme="minorHAnsi" w:hAnsi="Times New Roman" w:cs="Times New Roman"/>
                <w:b/>
                <w:sz w:val="24"/>
                <w:szCs w:val="24"/>
                <w:lang w:eastAsia="en-US"/>
              </w:rPr>
            </w:pPr>
            <w:r w:rsidRPr="007003C9">
              <w:rPr>
                <w:rFonts w:ascii="Times New Roman" w:eastAsiaTheme="minorHAnsi" w:hAnsi="Times New Roman" w:cs="Times New Roman"/>
                <w:b/>
                <w:sz w:val="24"/>
                <w:szCs w:val="24"/>
                <w:lang w:eastAsia="en-US"/>
              </w:rPr>
              <w:t xml:space="preserve">Sexo </w:t>
            </w:r>
          </w:p>
        </w:tc>
        <w:tc>
          <w:tcPr>
            <w:tcW w:w="2071" w:type="dxa"/>
            <w:tcBorders>
              <w:top w:val="single" w:sz="4" w:space="0" w:color="auto"/>
            </w:tcBorders>
          </w:tcPr>
          <w:p w14:paraId="4C7C0282"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p>
        </w:tc>
        <w:tc>
          <w:tcPr>
            <w:tcW w:w="1101" w:type="dxa"/>
            <w:tcBorders>
              <w:top w:val="single" w:sz="4" w:space="0" w:color="auto"/>
            </w:tcBorders>
          </w:tcPr>
          <w:p w14:paraId="4C79253E"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p>
        </w:tc>
        <w:tc>
          <w:tcPr>
            <w:tcW w:w="1549" w:type="dxa"/>
            <w:tcBorders>
              <w:top w:val="single" w:sz="4" w:space="0" w:color="auto"/>
            </w:tcBorders>
          </w:tcPr>
          <w:p w14:paraId="5E96AA91"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p>
        </w:tc>
      </w:tr>
      <w:tr w:rsidR="00602D2A" w:rsidRPr="00602D2A" w14:paraId="756DE3CC" w14:textId="77777777" w:rsidTr="00C64C9B">
        <w:tc>
          <w:tcPr>
            <w:tcW w:w="3783" w:type="dxa"/>
          </w:tcPr>
          <w:p w14:paraId="6F8F8AF3" w14:textId="77777777" w:rsidR="00602D2A" w:rsidRPr="007003C9" w:rsidRDefault="00602D2A" w:rsidP="00602D2A">
            <w:pPr>
              <w:spacing w:after="0"/>
              <w:ind w:firstLine="321"/>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Masculino</w:t>
            </w:r>
          </w:p>
        </w:tc>
        <w:tc>
          <w:tcPr>
            <w:tcW w:w="2071" w:type="dxa"/>
          </w:tcPr>
          <w:p w14:paraId="70D277CC"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p>
        </w:tc>
        <w:tc>
          <w:tcPr>
            <w:tcW w:w="1101" w:type="dxa"/>
          </w:tcPr>
          <w:p w14:paraId="554AC020"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73,2</w:t>
            </w:r>
          </w:p>
        </w:tc>
        <w:tc>
          <w:tcPr>
            <w:tcW w:w="1549" w:type="dxa"/>
          </w:tcPr>
          <w:p w14:paraId="2FB95E92"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26,8</w:t>
            </w:r>
          </w:p>
        </w:tc>
      </w:tr>
      <w:tr w:rsidR="00602D2A" w:rsidRPr="00602D2A" w14:paraId="4A08E2DC" w14:textId="77777777" w:rsidTr="00C64C9B">
        <w:tc>
          <w:tcPr>
            <w:tcW w:w="3783" w:type="dxa"/>
          </w:tcPr>
          <w:p w14:paraId="13C9045F" w14:textId="77777777" w:rsidR="00602D2A" w:rsidRPr="007003C9" w:rsidRDefault="00602D2A" w:rsidP="00602D2A">
            <w:pPr>
              <w:spacing w:after="0"/>
              <w:ind w:firstLine="321"/>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Feminino</w:t>
            </w:r>
          </w:p>
        </w:tc>
        <w:tc>
          <w:tcPr>
            <w:tcW w:w="2071" w:type="dxa"/>
          </w:tcPr>
          <w:p w14:paraId="21B95C59"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p>
        </w:tc>
        <w:tc>
          <w:tcPr>
            <w:tcW w:w="1101" w:type="dxa"/>
          </w:tcPr>
          <w:p w14:paraId="5F187FC6"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93,3</w:t>
            </w:r>
          </w:p>
        </w:tc>
        <w:tc>
          <w:tcPr>
            <w:tcW w:w="1549" w:type="dxa"/>
          </w:tcPr>
          <w:p w14:paraId="49EAA6AC"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6,7</w:t>
            </w:r>
          </w:p>
        </w:tc>
      </w:tr>
      <w:tr w:rsidR="00602D2A" w:rsidRPr="00602D2A" w14:paraId="40F18F29" w14:textId="77777777" w:rsidTr="00C64C9B">
        <w:tc>
          <w:tcPr>
            <w:tcW w:w="3783" w:type="dxa"/>
          </w:tcPr>
          <w:p w14:paraId="51F3EB9C" w14:textId="72E11F17" w:rsidR="00602D2A" w:rsidRPr="007003C9" w:rsidRDefault="00602D2A" w:rsidP="00602D2A">
            <w:pPr>
              <w:spacing w:after="0"/>
              <w:rPr>
                <w:rFonts w:ascii="Times New Roman" w:eastAsiaTheme="minorHAnsi" w:hAnsi="Times New Roman" w:cs="Times New Roman"/>
                <w:b/>
                <w:sz w:val="24"/>
                <w:szCs w:val="24"/>
                <w:lang w:eastAsia="en-US"/>
              </w:rPr>
            </w:pPr>
            <w:r w:rsidRPr="007003C9">
              <w:rPr>
                <w:rFonts w:ascii="Times New Roman" w:eastAsiaTheme="minorHAnsi" w:hAnsi="Times New Roman" w:cs="Times New Roman"/>
                <w:b/>
                <w:sz w:val="24"/>
                <w:szCs w:val="24"/>
                <w:lang w:eastAsia="en-US"/>
              </w:rPr>
              <w:t xml:space="preserve">Série </w:t>
            </w:r>
          </w:p>
        </w:tc>
        <w:tc>
          <w:tcPr>
            <w:tcW w:w="2071" w:type="dxa"/>
          </w:tcPr>
          <w:p w14:paraId="15A2A9C6"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p>
        </w:tc>
        <w:tc>
          <w:tcPr>
            <w:tcW w:w="1101" w:type="dxa"/>
          </w:tcPr>
          <w:p w14:paraId="1C57CC33"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p>
        </w:tc>
        <w:tc>
          <w:tcPr>
            <w:tcW w:w="1549" w:type="dxa"/>
          </w:tcPr>
          <w:p w14:paraId="6F418E00"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p>
        </w:tc>
      </w:tr>
      <w:tr w:rsidR="00602D2A" w:rsidRPr="00602D2A" w14:paraId="23BE7950" w14:textId="77777777" w:rsidTr="00C64C9B">
        <w:tc>
          <w:tcPr>
            <w:tcW w:w="3783" w:type="dxa"/>
          </w:tcPr>
          <w:p w14:paraId="0E0DE6CC" w14:textId="77777777" w:rsidR="00602D2A" w:rsidRPr="007003C9" w:rsidRDefault="00602D2A" w:rsidP="00602D2A">
            <w:pPr>
              <w:spacing w:after="0"/>
              <w:ind w:firstLine="321"/>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1ºAno</w:t>
            </w:r>
          </w:p>
        </w:tc>
        <w:tc>
          <w:tcPr>
            <w:tcW w:w="2071" w:type="dxa"/>
          </w:tcPr>
          <w:p w14:paraId="465BDDDA"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p>
        </w:tc>
        <w:tc>
          <w:tcPr>
            <w:tcW w:w="1101" w:type="dxa"/>
          </w:tcPr>
          <w:p w14:paraId="4D5AC172"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77,5</w:t>
            </w:r>
          </w:p>
        </w:tc>
        <w:tc>
          <w:tcPr>
            <w:tcW w:w="1549" w:type="dxa"/>
          </w:tcPr>
          <w:p w14:paraId="2DBC16AB"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22,5</w:t>
            </w:r>
          </w:p>
        </w:tc>
      </w:tr>
      <w:tr w:rsidR="00602D2A" w:rsidRPr="00602D2A" w14:paraId="6B2E6023" w14:textId="77777777" w:rsidTr="00C64C9B">
        <w:tc>
          <w:tcPr>
            <w:tcW w:w="3783" w:type="dxa"/>
          </w:tcPr>
          <w:p w14:paraId="5D40A7B6" w14:textId="77777777" w:rsidR="00602D2A" w:rsidRPr="007003C9" w:rsidRDefault="00602D2A" w:rsidP="00602D2A">
            <w:pPr>
              <w:spacing w:after="0"/>
              <w:ind w:firstLine="321"/>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2ºAno</w:t>
            </w:r>
          </w:p>
        </w:tc>
        <w:tc>
          <w:tcPr>
            <w:tcW w:w="2071" w:type="dxa"/>
          </w:tcPr>
          <w:p w14:paraId="146ECD0F"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p>
        </w:tc>
        <w:tc>
          <w:tcPr>
            <w:tcW w:w="1101" w:type="dxa"/>
          </w:tcPr>
          <w:p w14:paraId="79BD670D"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94,6</w:t>
            </w:r>
          </w:p>
        </w:tc>
        <w:tc>
          <w:tcPr>
            <w:tcW w:w="1549" w:type="dxa"/>
          </w:tcPr>
          <w:p w14:paraId="72275D2C"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5,4</w:t>
            </w:r>
          </w:p>
        </w:tc>
      </w:tr>
      <w:tr w:rsidR="00602D2A" w:rsidRPr="00602D2A" w14:paraId="67E71736" w14:textId="77777777" w:rsidTr="00C64C9B">
        <w:tc>
          <w:tcPr>
            <w:tcW w:w="3783" w:type="dxa"/>
          </w:tcPr>
          <w:p w14:paraId="6D2B01FE" w14:textId="77777777" w:rsidR="00602D2A" w:rsidRPr="007003C9" w:rsidRDefault="00602D2A" w:rsidP="00602D2A">
            <w:pPr>
              <w:spacing w:after="0"/>
              <w:ind w:firstLine="321"/>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3ºAno</w:t>
            </w:r>
          </w:p>
        </w:tc>
        <w:tc>
          <w:tcPr>
            <w:tcW w:w="2071" w:type="dxa"/>
          </w:tcPr>
          <w:p w14:paraId="25F8610A"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p>
        </w:tc>
        <w:tc>
          <w:tcPr>
            <w:tcW w:w="1101" w:type="dxa"/>
          </w:tcPr>
          <w:p w14:paraId="44AF8889"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58,3</w:t>
            </w:r>
          </w:p>
        </w:tc>
        <w:tc>
          <w:tcPr>
            <w:tcW w:w="1549" w:type="dxa"/>
          </w:tcPr>
          <w:p w14:paraId="1D15C9B0"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41,7</w:t>
            </w:r>
          </w:p>
        </w:tc>
      </w:tr>
      <w:tr w:rsidR="00602D2A" w:rsidRPr="00602D2A" w14:paraId="3FE338A2" w14:textId="77777777" w:rsidTr="00C64C9B">
        <w:tc>
          <w:tcPr>
            <w:tcW w:w="3783" w:type="dxa"/>
          </w:tcPr>
          <w:p w14:paraId="27726E40" w14:textId="56D635F7" w:rsidR="00602D2A" w:rsidRPr="007003C9" w:rsidRDefault="00602D2A" w:rsidP="00602D2A">
            <w:pPr>
              <w:spacing w:after="0"/>
              <w:rPr>
                <w:rFonts w:ascii="Times New Roman" w:eastAsiaTheme="minorHAnsi" w:hAnsi="Times New Roman" w:cs="Times New Roman"/>
                <w:b/>
                <w:sz w:val="24"/>
                <w:szCs w:val="24"/>
                <w:lang w:eastAsia="en-US"/>
              </w:rPr>
            </w:pPr>
            <w:r w:rsidRPr="007003C9">
              <w:rPr>
                <w:rFonts w:ascii="Times New Roman" w:eastAsiaTheme="minorHAnsi" w:hAnsi="Times New Roman" w:cs="Times New Roman"/>
                <w:b/>
                <w:sz w:val="24"/>
                <w:szCs w:val="24"/>
                <w:lang w:eastAsia="en-US"/>
              </w:rPr>
              <w:t xml:space="preserve">Nº de cômodos </w:t>
            </w:r>
          </w:p>
        </w:tc>
        <w:tc>
          <w:tcPr>
            <w:tcW w:w="2071" w:type="dxa"/>
          </w:tcPr>
          <w:p w14:paraId="6BFC5BD9"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p>
        </w:tc>
        <w:tc>
          <w:tcPr>
            <w:tcW w:w="1101" w:type="dxa"/>
          </w:tcPr>
          <w:p w14:paraId="4B5C826D"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p>
        </w:tc>
        <w:tc>
          <w:tcPr>
            <w:tcW w:w="1549" w:type="dxa"/>
          </w:tcPr>
          <w:p w14:paraId="37046D55"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p>
        </w:tc>
      </w:tr>
      <w:tr w:rsidR="00602D2A" w:rsidRPr="00602D2A" w14:paraId="28535C37" w14:textId="77777777" w:rsidTr="00C64C9B">
        <w:tc>
          <w:tcPr>
            <w:tcW w:w="3783" w:type="dxa"/>
          </w:tcPr>
          <w:p w14:paraId="0B008821" w14:textId="77777777" w:rsidR="00602D2A" w:rsidRPr="007003C9" w:rsidRDefault="00602D2A" w:rsidP="00602D2A">
            <w:pPr>
              <w:spacing w:after="0"/>
              <w:ind w:firstLine="321"/>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&lt; 4</w:t>
            </w:r>
          </w:p>
        </w:tc>
        <w:tc>
          <w:tcPr>
            <w:tcW w:w="2071" w:type="dxa"/>
          </w:tcPr>
          <w:p w14:paraId="2E731555"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p>
        </w:tc>
        <w:tc>
          <w:tcPr>
            <w:tcW w:w="1101" w:type="dxa"/>
          </w:tcPr>
          <w:p w14:paraId="10063254"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100,0</w:t>
            </w:r>
          </w:p>
        </w:tc>
        <w:tc>
          <w:tcPr>
            <w:tcW w:w="1549" w:type="dxa"/>
          </w:tcPr>
          <w:p w14:paraId="58C568D3"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0,0</w:t>
            </w:r>
          </w:p>
        </w:tc>
      </w:tr>
      <w:tr w:rsidR="00602D2A" w:rsidRPr="00602D2A" w14:paraId="4D41A4DA" w14:textId="77777777" w:rsidTr="00C64C9B">
        <w:tc>
          <w:tcPr>
            <w:tcW w:w="3783" w:type="dxa"/>
          </w:tcPr>
          <w:p w14:paraId="21058399" w14:textId="77777777" w:rsidR="00602D2A" w:rsidRPr="007003C9" w:rsidRDefault="00602D2A" w:rsidP="00602D2A">
            <w:pPr>
              <w:spacing w:after="0"/>
              <w:ind w:firstLine="321"/>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 xml:space="preserve">4 – 6 </w:t>
            </w:r>
          </w:p>
        </w:tc>
        <w:tc>
          <w:tcPr>
            <w:tcW w:w="2071" w:type="dxa"/>
          </w:tcPr>
          <w:p w14:paraId="6B964159"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p>
        </w:tc>
        <w:tc>
          <w:tcPr>
            <w:tcW w:w="1101" w:type="dxa"/>
          </w:tcPr>
          <w:p w14:paraId="7E55D915"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77,1</w:t>
            </w:r>
          </w:p>
        </w:tc>
        <w:tc>
          <w:tcPr>
            <w:tcW w:w="1549" w:type="dxa"/>
          </w:tcPr>
          <w:p w14:paraId="3E75EE3E"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22,9</w:t>
            </w:r>
          </w:p>
        </w:tc>
      </w:tr>
      <w:tr w:rsidR="00602D2A" w:rsidRPr="00602D2A" w14:paraId="3096C015" w14:textId="77777777" w:rsidTr="00C64C9B">
        <w:tc>
          <w:tcPr>
            <w:tcW w:w="3783" w:type="dxa"/>
          </w:tcPr>
          <w:p w14:paraId="6A5E2159" w14:textId="77777777" w:rsidR="00602D2A" w:rsidRPr="007003C9" w:rsidRDefault="00602D2A" w:rsidP="00602D2A">
            <w:pPr>
              <w:spacing w:after="0"/>
              <w:ind w:firstLine="321"/>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&gt; 6</w:t>
            </w:r>
          </w:p>
        </w:tc>
        <w:tc>
          <w:tcPr>
            <w:tcW w:w="2071" w:type="dxa"/>
          </w:tcPr>
          <w:p w14:paraId="38325196"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p>
        </w:tc>
        <w:tc>
          <w:tcPr>
            <w:tcW w:w="1101" w:type="dxa"/>
          </w:tcPr>
          <w:p w14:paraId="7D70C3CD"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85,7</w:t>
            </w:r>
          </w:p>
        </w:tc>
        <w:tc>
          <w:tcPr>
            <w:tcW w:w="1549" w:type="dxa"/>
          </w:tcPr>
          <w:p w14:paraId="6A148748"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14,3</w:t>
            </w:r>
          </w:p>
        </w:tc>
      </w:tr>
      <w:tr w:rsidR="00602D2A" w:rsidRPr="00602D2A" w14:paraId="2CC4D1C0" w14:textId="77777777" w:rsidTr="00C64C9B">
        <w:tc>
          <w:tcPr>
            <w:tcW w:w="3783" w:type="dxa"/>
          </w:tcPr>
          <w:p w14:paraId="2253A0D3" w14:textId="535DF6E9" w:rsidR="00602D2A" w:rsidRPr="007003C9" w:rsidRDefault="00602D2A" w:rsidP="00602D2A">
            <w:pPr>
              <w:spacing w:after="0"/>
              <w:rPr>
                <w:rFonts w:ascii="Times New Roman" w:eastAsiaTheme="minorHAnsi" w:hAnsi="Times New Roman" w:cs="Times New Roman"/>
                <w:b/>
                <w:sz w:val="24"/>
                <w:szCs w:val="24"/>
                <w:lang w:eastAsia="en-US"/>
              </w:rPr>
            </w:pPr>
            <w:r w:rsidRPr="007003C9">
              <w:rPr>
                <w:rFonts w:ascii="Times New Roman" w:eastAsiaTheme="minorHAnsi" w:hAnsi="Times New Roman" w:cs="Times New Roman"/>
                <w:b/>
                <w:sz w:val="24"/>
                <w:szCs w:val="24"/>
                <w:lang w:eastAsia="en-US"/>
              </w:rPr>
              <w:t xml:space="preserve">Nº de pessoas no domicilio </w:t>
            </w:r>
          </w:p>
        </w:tc>
        <w:tc>
          <w:tcPr>
            <w:tcW w:w="2071" w:type="dxa"/>
          </w:tcPr>
          <w:p w14:paraId="7D4D8528"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p>
        </w:tc>
        <w:tc>
          <w:tcPr>
            <w:tcW w:w="1101" w:type="dxa"/>
          </w:tcPr>
          <w:p w14:paraId="21FA4CD0"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p>
        </w:tc>
        <w:tc>
          <w:tcPr>
            <w:tcW w:w="1549" w:type="dxa"/>
          </w:tcPr>
          <w:p w14:paraId="1A619604"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p>
        </w:tc>
      </w:tr>
      <w:tr w:rsidR="00602D2A" w:rsidRPr="00602D2A" w14:paraId="6CB063D3" w14:textId="77777777" w:rsidTr="00C64C9B">
        <w:tc>
          <w:tcPr>
            <w:tcW w:w="3783" w:type="dxa"/>
          </w:tcPr>
          <w:p w14:paraId="15AF725E" w14:textId="77777777" w:rsidR="00602D2A" w:rsidRPr="007003C9" w:rsidRDefault="00602D2A" w:rsidP="00602D2A">
            <w:pPr>
              <w:spacing w:after="0"/>
              <w:ind w:firstLine="321"/>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1 – 3</w:t>
            </w:r>
          </w:p>
        </w:tc>
        <w:tc>
          <w:tcPr>
            <w:tcW w:w="2071" w:type="dxa"/>
          </w:tcPr>
          <w:p w14:paraId="06C33BCC"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p>
        </w:tc>
        <w:tc>
          <w:tcPr>
            <w:tcW w:w="1101" w:type="dxa"/>
          </w:tcPr>
          <w:p w14:paraId="0AD9A4B4"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91,7</w:t>
            </w:r>
          </w:p>
        </w:tc>
        <w:tc>
          <w:tcPr>
            <w:tcW w:w="1549" w:type="dxa"/>
          </w:tcPr>
          <w:p w14:paraId="5A904B94"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8,3</w:t>
            </w:r>
          </w:p>
        </w:tc>
      </w:tr>
      <w:tr w:rsidR="00602D2A" w:rsidRPr="00602D2A" w14:paraId="148B1404" w14:textId="77777777" w:rsidTr="00C64C9B">
        <w:tc>
          <w:tcPr>
            <w:tcW w:w="3783" w:type="dxa"/>
          </w:tcPr>
          <w:p w14:paraId="45F2878B" w14:textId="77777777" w:rsidR="00602D2A" w:rsidRPr="007003C9" w:rsidRDefault="00602D2A" w:rsidP="00602D2A">
            <w:pPr>
              <w:spacing w:after="0"/>
              <w:ind w:firstLine="321"/>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4 – 5</w:t>
            </w:r>
          </w:p>
        </w:tc>
        <w:tc>
          <w:tcPr>
            <w:tcW w:w="2071" w:type="dxa"/>
          </w:tcPr>
          <w:p w14:paraId="0446BCF0"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p>
        </w:tc>
        <w:tc>
          <w:tcPr>
            <w:tcW w:w="1101" w:type="dxa"/>
          </w:tcPr>
          <w:p w14:paraId="28CAE3B5"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70,5</w:t>
            </w:r>
          </w:p>
        </w:tc>
        <w:tc>
          <w:tcPr>
            <w:tcW w:w="1549" w:type="dxa"/>
          </w:tcPr>
          <w:p w14:paraId="0A8E6A27"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29,5</w:t>
            </w:r>
          </w:p>
        </w:tc>
      </w:tr>
      <w:tr w:rsidR="00602D2A" w:rsidRPr="00602D2A" w14:paraId="3536F9CF" w14:textId="77777777" w:rsidTr="00C64C9B">
        <w:tc>
          <w:tcPr>
            <w:tcW w:w="3783" w:type="dxa"/>
          </w:tcPr>
          <w:p w14:paraId="368B999F" w14:textId="77777777" w:rsidR="00602D2A" w:rsidRPr="007003C9" w:rsidRDefault="00602D2A" w:rsidP="00602D2A">
            <w:pPr>
              <w:spacing w:after="0"/>
              <w:ind w:firstLine="321"/>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 xml:space="preserve">6 – 7 </w:t>
            </w:r>
          </w:p>
        </w:tc>
        <w:tc>
          <w:tcPr>
            <w:tcW w:w="2071" w:type="dxa"/>
          </w:tcPr>
          <w:p w14:paraId="24913D22"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p>
        </w:tc>
        <w:tc>
          <w:tcPr>
            <w:tcW w:w="1101" w:type="dxa"/>
          </w:tcPr>
          <w:p w14:paraId="72E3090E"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77,8</w:t>
            </w:r>
          </w:p>
        </w:tc>
        <w:tc>
          <w:tcPr>
            <w:tcW w:w="1549" w:type="dxa"/>
          </w:tcPr>
          <w:p w14:paraId="0ADF57C6"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22,2</w:t>
            </w:r>
          </w:p>
        </w:tc>
      </w:tr>
      <w:tr w:rsidR="00602D2A" w:rsidRPr="00602D2A" w14:paraId="58A4101C" w14:textId="77777777" w:rsidTr="00C64C9B">
        <w:tc>
          <w:tcPr>
            <w:tcW w:w="3783" w:type="dxa"/>
          </w:tcPr>
          <w:p w14:paraId="191A3A7E" w14:textId="77777777" w:rsidR="00602D2A" w:rsidRPr="007003C9" w:rsidRDefault="00602D2A" w:rsidP="00602D2A">
            <w:pPr>
              <w:spacing w:after="0"/>
              <w:ind w:firstLine="321"/>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&gt; 7</w:t>
            </w:r>
          </w:p>
        </w:tc>
        <w:tc>
          <w:tcPr>
            <w:tcW w:w="2071" w:type="dxa"/>
          </w:tcPr>
          <w:p w14:paraId="1E42A168"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p>
        </w:tc>
        <w:tc>
          <w:tcPr>
            <w:tcW w:w="1101" w:type="dxa"/>
          </w:tcPr>
          <w:p w14:paraId="7D36DE01"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100,0</w:t>
            </w:r>
          </w:p>
        </w:tc>
        <w:tc>
          <w:tcPr>
            <w:tcW w:w="1549" w:type="dxa"/>
          </w:tcPr>
          <w:p w14:paraId="3CEFDAA7"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0,0</w:t>
            </w:r>
          </w:p>
        </w:tc>
      </w:tr>
      <w:tr w:rsidR="00602D2A" w:rsidRPr="00602D2A" w14:paraId="746C3259" w14:textId="77777777" w:rsidTr="00C64C9B">
        <w:tc>
          <w:tcPr>
            <w:tcW w:w="3783" w:type="dxa"/>
          </w:tcPr>
          <w:p w14:paraId="290ADB0A" w14:textId="7DFFA4B0" w:rsidR="00602D2A" w:rsidRPr="007003C9" w:rsidRDefault="00602D2A" w:rsidP="00602D2A">
            <w:pPr>
              <w:spacing w:after="0"/>
              <w:rPr>
                <w:rFonts w:ascii="Times New Roman" w:eastAsiaTheme="minorHAnsi" w:hAnsi="Times New Roman" w:cs="Times New Roman"/>
                <w:b/>
                <w:sz w:val="24"/>
                <w:szCs w:val="24"/>
                <w:lang w:eastAsia="en-US"/>
              </w:rPr>
            </w:pPr>
            <w:r w:rsidRPr="007003C9">
              <w:rPr>
                <w:rFonts w:ascii="Times New Roman" w:eastAsiaTheme="minorHAnsi" w:hAnsi="Times New Roman" w:cs="Times New Roman"/>
                <w:b/>
                <w:sz w:val="24"/>
                <w:szCs w:val="24"/>
                <w:lang w:eastAsia="en-US"/>
              </w:rPr>
              <w:t xml:space="preserve">Mora com? </w:t>
            </w:r>
          </w:p>
        </w:tc>
        <w:tc>
          <w:tcPr>
            <w:tcW w:w="2071" w:type="dxa"/>
          </w:tcPr>
          <w:p w14:paraId="2081D272"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p>
        </w:tc>
        <w:tc>
          <w:tcPr>
            <w:tcW w:w="1101" w:type="dxa"/>
          </w:tcPr>
          <w:p w14:paraId="2F7321A7"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p>
        </w:tc>
        <w:tc>
          <w:tcPr>
            <w:tcW w:w="1549" w:type="dxa"/>
          </w:tcPr>
          <w:p w14:paraId="6EDECD05"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p>
        </w:tc>
      </w:tr>
      <w:tr w:rsidR="00602D2A" w:rsidRPr="00602D2A" w14:paraId="791C70A9" w14:textId="77777777" w:rsidTr="00C64C9B">
        <w:tc>
          <w:tcPr>
            <w:tcW w:w="3783" w:type="dxa"/>
          </w:tcPr>
          <w:p w14:paraId="75D47225" w14:textId="77777777" w:rsidR="00602D2A" w:rsidRPr="007003C9" w:rsidRDefault="00602D2A" w:rsidP="00602D2A">
            <w:pPr>
              <w:spacing w:after="0"/>
              <w:ind w:firstLine="321"/>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Sozinho</w:t>
            </w:r>
          </w:p>
        </w:tc>
        <w:tc>
          <w:tcPr>
            <w:tcW w:w="2071" w:type="dxa"/>
          </w:tcPr>
          <w:p w14:paraId="722BF258"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p>
        </w:tc>
        <w:tc>
          <w:tcPr>
            <w:tcW w:w="1101" w:type="dxa"/>
          </w:tcPr>
          <w:p w14:paraId="1AFD1262"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0,0</w:t>
            </w:r>
          </w:p>
        </w:tc>
        <w:tc>
          <w:tcPr>
            <w:tcW w:w="1549" w:type="dxa"/>
          </w:tcPr>
          <w:p w14:paraId="79B6E92E"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0,0</w:t>
            </w:r>
          </w:p>
        </w:tc>
      </w:tr>
      <w:tr w:rsidR="00602D2A" w:rsidRPr="00602D2A" w14:paraId="5B0B661B" w14:textId="77777777" w:rsidTr="00C64C9B">
        <w:tc>
          <w:tcPr>
            <w:tcW w:w="3783" w:type="dxa"/>
          </w:tcPr>
          <w:p w14:paraId="531AF369" w14:textId="77777777" w:rsidR="00602D2A" w:rsidRPr="007003C9" w:rsidRDefault="00602D2A" w:rsidP="00602D2A">
            <w:pPr>
              <w:spacing w:after="0"/>
              <w:ind w:firstLine="321"/>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Pais</w:t>
            </w:r>
          </w:p>
        </w:tc>
        <w:tc>
          <w:tcPr>
            <w:tcW w:w="2071" w:type="dxa"/>
          </w:tcPr>
          <w:p w14:paraId="4BF8F243"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p>
        </w:tc>
        <w:tc>
          <w:tcPr>
            <w:tcW w:w="1101" w:type="dxa"/>
          </w:tcPr>
          <w:p w14:paraId="2872DC7E"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78,2</w:t>
            </w:r>
          </w:p>
        </w:tc>
        <w:tc>
          <w:tcPr>
            <w:tcW w:w="1549" w:type="dxa"/>
          </w:tcPr>
          <w:p w14:paraId="598193AE"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21,8</w:t>
            </w:r>
          </w:p>
        </w:tc>
      </w:tr>
      <w:tr w:rsidR="00602D2A" w:rsidRPr="00602D2A" w14:paraId="0EB02D71" w14:textId="77777777" w:rsidTr="00C64C9B">
        <w:tc>
          <w:tcPr>
            <w:tcW w:w="3783" w:type="dxa"/>
          </w:tcPr>
          <w:p w14:paraId="5F59093A" w14:textId="77777777" w:rsidR="00602D2A" w:rsidRPr="007003C9" w:rsidRDefault="00602D2A" w:rsidP="00602D2A">
            <w:pPr>
              <w:spacing w:after="0"/>
              <w:ind w:firstLine="321"/>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Conjugue/Namorado(a)</w:t>
            </w:r>
          </w:p>
        </w:tc>
        <w:tc>
          <w:tcPr>
            <w:tcW w:w="2071" w:type="dxa"/>
          </w:tcPr>
          <w:p w14:paraId="75C3D3BA"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p>
        </w:tc>
        <w:tc>
          <w:tcPr>
            <w:tcW w:w="1101" w:type="dxa"/>
          </w:tcPr>
          <w:p w14:paraId="749E88B8"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100,0</w:t>
            </w:r>
          </w:p>
        </w:tc>
        <w:tc>
          <w:tcPr>
            <w:tcW w:w="1549" w:type="dxa"/>
          </w:tcPr>
          <w:p w14:paraId="00EFE851"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0,0</w:t>
            </w:r>
          </w:p>
        </w:tc>
      </w:tr>
      <w:tr w:rsidR="00602D2A" w:rsidRPr="00602D2A" w14:paraId="0CDCFFD6" w14:textId="77777777" w:rsidTr="00C64C9B">
        <w:tc>
          <w:tcPr>
            <w:tcW w:w="3783" w:type="dxa"/>
          </w:tcPr>
          <w:p w14:paraId="17CBFC81" w14:textId="77777777" w:rsidR="00602D2A" w:rsidRPr="007003C9" w:rsidRDefault="00602D2A" w:rsidP="00602D2A">
            <w:pPr>
              <w:spacing w:after="0"/>
              <w:ind w:firstLine="321"/>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Com outros parentes</w:t>
            </w:r>
          </w:p>
        </w:tc>
        <w:tc>
          <w:tcPr>
            <w:tcW w:w="2071" w:type="dxa"/>
          </w:tcPr>
          <w:p w14:paraId="07A2A58A"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p>
        </w:tc>
        <w:tc>
          <w:tcPr>
            <w:tcW w:w="1101" w:type="dxa"/>
          </w:tcPr>
          <w:p w14:paraId="05B5519A"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83,3</w:t>
            </w:r>
          </w:p>
        </w:tc>
        <w:tc>
          <w:tcPr>
            <w:tcW w:w="1549" w:type="dxa"/>
          </w:tcPr>
          <w:p w14:paraId="18082E18" w14:textId="77777777" w:rsidR="00602D2A" w:rsidRPr="007003C9" w:rsidRDefault="00602D2A" w:rsidP="00602D2A">
            <w:pPr>
              <w:spacing w:after="0"/>
              <w:jc w:val="center"/>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16,7</w:t>
            </w:r>
          </w:p>
        </w:tc>
      </w:tr>
    </w:tbl>
    <w:p w14:paraId="6A9EA338" w14:textId="3C457158" w:rsidR="00E26D87" w:rsidRDefault="00E26D87" w:rsidP="007003C9">
      <w:pPr>
        <w:spacing w:after="160" w:line="360" w:lineRule="auto"/>
        <w:jc w:val="both"/>
        <w:rPr>
          <w:rFonts w:ascii="Times New Roman" w:eastAsiaTheme="minorHAnsi" w:hAnsi="Times New Roman" w:cs="Times New Roman"/>
          <w:sz w:val="24"/>
          <w:szCs w:val="24"/>
          <w:lang w:eastAsia="en-US"/>
        </w:rPr>
      </w:pPr>
      <w:bookmarkStart w:id="12" w:name="_Hlk529478391"/>
      <w:bookmarkEnd w:id="11"/>
    </w:p>
    <w:p w14:paraId="37BCF2E2" w14:textId="609B80CD" w:rsidR="000671DB" w:rsidRDefault="00602D2A" w:rsidP="007003C9">
      <w:pPr>
        <w:spacing w:after="160" w:line="360" w:lineRule="auto"/>
        <w:jc w:val="both"/>
        <w:rPr>
          <w:rFonts w:ascii="Times New Roman" w:eastAsiaTheme="minorHAnsi" w:hAnsi="Times New Roman" w:cs="Times New Roman"/>
          <w:sz w:val="24"/>
          <w:szCs w:val="24"/>
          <w:lang w:eastAsia="en-US"/>
        </w:rPr>
      </w:pPr>
      <w:r w:rsidRPr="007003C9">
        <w:rPr>
          <w:rFonts w:ascii="Times New Roman" w:eastAsiaTheme="minorHAnsi" w:hAnsi="Times New Roman" w:cs="Times New Roman"/>
          <w:sz w:val="24"/>
          <w:szCs w:val="24"/>
          <w:lang w:eastAsia="en-US"/>
        </w:rPr>
        <w:t xml:space="preserve">A figura 2 demonstra os dados de consumo de merenda de acordo com o estado nutricional, onde observou-se que 14,3% dos alunos que não consomem a merenda </w:t>
      </w:r>
      <w:r w:rsidR="006C2C06">
        <w:rPr>
          <w:rFonts w:ascii="Times New Roman" w:eastAsiaTheme="minorHAnsi" w:hAnsi="Times New Roman" w:cs="Times New Roman"/>
          <w:sz w:val="24"/>
          <w:szCs w:val="24"/>
          <w:lang w:eastAsia="en-US"/>
        </w:rPr>
        <w:t xml:space="preserve">escolar 14,3% foram classificados com obesidade e 19% </w:t>
      </w:r>
      <w:r w:rsidRPr="007003C9">
        <w:rPr>
          <w:rFonts w:ascii="Times New Roman" w:eastAsiaTheme="minorHAnsi" w:hAnsi="Times New Roman" w:cs="Times New Roman"/>
          <w:sz w:val="24"/>
          <w:szCs w:val="24"/>
          <w:lang w:eastAsia="en-US"/>
        </w:rPr>
        <w:t>com sobrepeso, enquanto que 81,2% dos escolares que consomem a merenda escolar foram diagnosticados com eutrofia.</w:t>
      </w:r>
    </w:p>
    <w:p w14:paraId="7D0630B6" w14:textId="449FE560" w:rsidR="00075E82" w:rsidRPr="00075E82" w:rsidRDefault="00075E82" w:rsidP="00075E82">
      <w:pPr>
        <w:spacing w:after="160" w:line="360" w:lineRule="auto"/>
        <w:ind w:firstLine="851"/>
        <w:jc w:val="both"/>
        <w:rPr>
          <w:rFonts w:ascii="Times New Roman" w:eastAsiaTheme="minorHAnsi" w:hAnsi="Times New Roman" w:cs="Times New Roman"/>
          <w:sz w:val="24"/>
          <w:szCs w:val="24"/>
          <w:lang w:eastAsia="en-US"/>
        </w:rPr>
      </w:pPr>
      <w:r w:rsidRPr="00075E82">
        <w:rPr>
          <w:rFonts w:ascii="Times New Roman" w:eastAsiaTheme="minorHAnsi" w:hAnsi="Times New Roman" w:cs="Times New Roman"/>
          <w:sz w:val="24"/>
          <w:szCs w:val="24"/>
          <w:lang w:eastAsia="en-US"/>
        </w:rPr>
        <w:t xml:space="preserve">O estudo do perfil nutricional dos escolares em relação a merenda escolar é essencial para perceber onde pode ser melhorado a atuação dos nutricionistas no campo da alimentação e intervir nos dados alarmantes quanto o excesso de peso que vem ocorrendo no Brasil e os números encontrados no trabalho realizado e contido em resultados, apesar de menores que a média nacional e em comparação a um município do Sul, é ainda alto. Além do mais, se levar em consideração que são crianças em fase </w:t>
      </w:r>
      <w:r w:rsidRPr="00075E82">
        <w:rPr>
          <w:rFonts w:ascii="Times New Roman" w:eastAsiaTheme="minorHAnsi" w:hAnsi="Times New Roman" w:cs="Times New Roman"/>
          <w:sz w:val="24"/>
          <w:szCs w:val="24"/>
          <w:lang w:eastAsia="en-US"/>
        </w:rPr>
        <w:lastRenderedPageBreak/>
        <w:t>de desenvolvimento esses índices podem influenciar em seu crescimento tanto na parte física quanto na intelectual, pois o estado nutricional se relaciona ao desenvolvimento integro do corpo humano em todas suas esferas (BERTIN, 2010).</w:t>
      </w:r>
    </w:p>
    <w:bookmarkEnd w:id="12"/>
    <w:p w14:paraId="66BE8E3B" w14:textId="0795AFDB" w:rsidR="00602D2A" w:rsidRDefault="00602D2A" w:rsidP="007003C9">
      <w:pPr>
        <w:spacing w:after="160" w:line="360" w:lineRule="auto"/>
        <w:jc w:val="both"/>
        <w:rPr>
          <w:rFonts w:ascii="Times New Roman" w:eastAsiaTheme="minorHAnsi" w:hAnsi="Times New Roman" w:cs="Times New Roman"/>
          <w:sz w:val="24"/>
          <w:szCs w:val="24"/>
          <w:lang w:eastAsia="en-US"/>
        </w:rPr>
      </w:pPr>
      <w:r w:rsidRPr="007003C9">
        <w:rPr>
          <w:rFonts w:ascii="Times New Roman" w:eastAsiaTheme="minorHAnsi" w:hAnsi="Times New Roman" w:cs="Times New Roman"/>
          <w:b/>
          <w:sz w:val="24"/>
          <w:szCs w:val="24"/>
          <w:lang w:eastAsia="en-US"/>
        </w:rPr>
        <w:t xml:space="preserve">Figura 2. </w:t>
      </w:r>
      <w:r w:rsidRPr="007003C9">
        <w:rPr>
          <w:rFonts w:ascii="Times New Roman" w:eastAsiaTheme="minorHAnsi" w:hAnsi="Times New Roman" w:cs="Times New Roman"/>
          <w:sz w:val="24"/>
          <w:szCs w:val="24"/>
          <w:lang w:eastAsia="en-US"/>
        </w:rPr>
        <w:t>Estado Nutricional de escolares</w:t>
      </w:r>
      <w:r w:rsidR="006C2C06">
        <w:rPr>
          <w:rFonts w:ascii="Times New Roman" w:eastAsiaTheme="minorHAnsi" w:hAnsi="Times New Roman" w:cs="Times New Roman"/>
          <w:sz w:val="24"/>
          <w:szCs w:val="24"/>
          <w:lang w:eastAsia="en-US"/>
        </w:rPr>
        <w:t xml:space="preserve"> do ensino médio</w:t>
      </w:r>
      <w:r w:rsidRPr="007003C9">
        <w:rPr>
          <w:rFonts w:ascii="Times New Roman" w:eastAsiaTheme="minorHAnsi" w:hAnsi="Times New Roman" w:cs="Times New Roman"/>
          <w:sz w:val="24"/>
          <w:szCs w:val="24"/>
          <w:lang w:eastAsia="en-US"/>
        </w:rPr>
        <w:t>, segundo perfil de consumo da merenda escolar, Várzea Grande</w:t>
      </w:r>
      <w:r w:rsidR="006C2C06">
        <w:rPr>
          <w:rFonts w:ascii="Times New Roman" w:eastAsiaTheme="minorHAnsi" w:hAnsi="Times New Roman" w:cs="Times New Roman"/>
          <w:sz w:val="24"/>
          <w:szCs w:val="24"/>
          <w:lang w:eastAsia="en-US"/>
        </w:rPr>
        <w:t xml:space="preserve">-MT, </w:t>
      </w:r>
      <w:r w:rsidRPr="007003C9">
        <w:rPr>
          <w:rFonts w:ascii="Times New Roman" w:eastAsiaTheme="minorHAnsi" w:hAnsi="Times New Roman" w:cs="Times New Roman"/>
          <w:sz w:val="24"/>
          <w:szCs w:val="24"/>
          <w:lang w:eastAsia="en-US"/>
        </w:rPr>
        <w:t xml:space="preserve">2018. </w:t>
      </w:r>
    </w:p>
    <w:p w14:paraId="56836EE7" w14:textId="14880E4C" w:rsidR="00820CEC" w:rsidRPr="006C2C06" w:rsidRDefault="0067736A" w:rsidP="001C42E3">
      <w:pPr>
        <w:spacing w:after="160" w:line="360" w:lineRule="auto"/>
        <w:jc w:val="center"/>
        <w:rPr>
          <w:rFonts w:ascii="Times New Roman" w:eastAsiaTheme="minorHAnsi" w:hAnsi="Times New Roman" w:cs="Times New Roman"/>
          <w:sz w:val="24"/>
          <w:szCs w:val="24"/>
          <w:lang w:eastAsia="en-US"/>
        </w:rPr>
      </w:pPr>
      <w:r>
        <w:rPr>
          <w:noProof/>
        </w:rPr>
        <w:drawing>
          <wp:inline distT="0" distB="0" distL="0" distR="0" wp14:anchorId="7D2EC9BE" wp14:editId="5970A21E">
            <wp:extent cx="5400040" cy="2717165"/>
            <wp:effectExtent l="0" t="0" r="10160" b="6985"/>
            <wp:docPr id="1" name="Gráfico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E4FA4F7-36C5-4EB5-A12C-874A84CF16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43FFF2F" w14:textId="63082545" w:rsidR="00820CEC" w:rsidRPr="00AC0EAC" w:rsidRDefault="00AC0EAC" w:rsidP="003D3973">
      <w:pPr>
        <w:spacing w:after="0" w:line="360" w:lineRule="auto"/>
        <w:ind w:firstLine="851"/>
        <w:jc w:val="both"/>
        <w:rPr>
          <w:rFonts w:ascii="Times New Roman" w:eastAsia="Times New Roman" w:hAnsi="Times New Roman" w:cs="Times New Roman"/>
          <w:color w:val="000000"/>
          <w:sz w:val="24"/>
          <w:szCs w:val="27"/>
        </w:rPr>
      </w:pPr>
      <w:r w:rsidRPr="00AC0EAC">
        <w:rPr>
          <w:rFonts w:ascii="Times New Roman" w:eastAsia="Times New Roman" w:hAnsi="Times New Roman" w:cs="Times New Roman"/>
          <w:color w:val="000000"/>
          <w:sz w:val="24"/>
          <w:szCs w:val="27"/>
        </w:rPr>
        <w:t>Em síntese</w:t>
      </w:r>
      <w:r>
        <w:rPr>
          <w:rFonts w:ascii="Times New Roman" w:eastAsia="Times New Roman" w:hAnsi="Times New Roman" w:cs="Times New Roman"/>
          <w:color w:val="000000"/>
          <w:sz w:val="24"/>
          <w:szCs w:val="27"/>
        </w:rPr>
        <w:t>, ao analisar todos os dados aferidos pela pesquisa de campo e pelos dados já existente em outros artigos, foi possível notar que o P</w:t>
      </w:r>
      <w:r w:rsidR="002640F5">
        <w:rPr>
          <w:rFonts w:ascii="Times New Roman" w:eastAsia="Times New Roman" w:hAnsi="Times New Roman" w:cs="Times New Roman"/>
          <w:color w:val="000000"/>
          <w:sz w:val="24"/>
          <w:szCs w:val="27"/>
        </w:rPr>
        <w:t>e</w:t>
      </w:r>
      <w:r>
        <w:rPr>
          <w:rFonts w:ascii="Times New Roman" w:eastAsia="Times New Roman" w:hAnsi="Times New Roman" w:cs="Times New Roman"/>
          <w:color w:val="000000"/>
          <w:sz w:val="24"/>
          <w:szCs w:val="27"/>
        </w:rPr>
        <w:t xml:space="preserve">NSE (2015) apesar de ser um excelente plano ainda encontra dificuldade em realizar uma adesão dos alunos a esse tipo de alimentação, principalmente, mas não somente, os alunos com maior poder aquisitivo, os quais podem e buscam realizar a ingesta de merenda escolar seja em substituição a merenda fornecida seja como completo </w:t>
      </w:r>
      <w:r w:rsidR="003D3973">
        <w:rPr>
          <w:rFonts w:ascii="Times New Roman" w:eastAsia="Times New Roman" w:hAnsi="Times New Roman" w:cs="Times New Roman"/>
          <w:color w:val="000000"/>
          <w:sz w:val="24"/>
          <w:szCs w:val="27"/>
        </w:rPr>
        <w:t>dessa (</w:t>
      </w:r>
      <w:r w:rsidR="003D3973">
        <w:rPr>
          <w:rFonts w:ascii="Times New Roman" w:hAnsi="Times New Roman" w:cs="Times New Roman"/>
          <w:sz w:val="24"/>
          <w:szCs w:val="24"/>
        </w:rPr>
        <w:t>RODRIGUEAS, 2011).</w:t>
      </w:r>
    </w:p>
    <w:p w14:paraId="78BFC7F1" w14:textId="77777777" w:rsidR="00E26D87" w:rsidRDefault="00E26D87" w:rsidP="007003C9">
      <w:pPr>
        <w:spacing w:after="0" w:line="360" w:lineRule="auto"/>
        <w:jc w:val="both"/>
        <w:rPr>
          <w:rFonts w:ascii="Times New Roman" w:eastAsia="Times New Roman" w:hAnsi="Times New Roman" w:cs="Times New Roman"/>
          <w:b/>
          <w:color w:val="000000"/>
          <w:sz w:val="24"/>
          <w:szCs w:val="27"/>
        </w:rPr>
      </w:pPr>
    </w:p>
    <w:p w14:paraId="7E9E4FB9" w14:textId="7066672D" w:rsidR="0062096B" w:rsidRPr="00E26D87" w:rsidRDefault="00AD1CC7" w:rsidP="00E26D87">
      <w:pPr>
        <w:spacing w:after="0" w:line="360" w:lineRule="auto"/>
        <w:jc w:val="both"/>
        <w:rPr>
          <w:rFonts w:ascii="Times New Roman" w:eastAsia="Times New Roman" w:hAnsi="Times New Roman" w:cs="Times New Roman"/>
          <w:b/>
          <w:color w:val="000000"/>
          <w:sz w:val="24"/>
          <w:szCs w:val="27"/>
        </w:rPr>
      </w:pPr>
      <w:r w:rsidRPr="00AD1CC7">
        <w:rPr>
          <w:rFonts w:ascii="Times New Roman" w:eastAsia="Times New Roman" w:hAnsi="Times New Roman" w:cs="Times New Roman"/>
          <w:b/>
          <w:color w:val="000000"/>
          <w:sz w:val="24"/>
          <w:szCs w:val="27"/>
        </w:rPr>
        <w:t>CONCLUSÃO</w:t>
      </w:r>
    </w:p>
    <w:p w14:paraId="1A656598" w14:textId="1F27C31D" w:rsidR="00BD6FE2" w:rsidRDefault="00AD1CC7" w:rsidP="007003C9">
      <w:pPr>
        <w:spacing w:after="0" w:line="360" w:lineRule="auto"/>
        <w:ind w:firstLine="708"/>
        <w:jc w:val="both"/>
        <w:rPr>
          <w:rFonts w:ascii="Times New Roman" w:eastAsia="Times New Roman" w:hAnsi="Times New Roman" w:cs="Times New Roman"/>
          <w:color w:val="000000"/>
          <w:sz w:val="24"/>
          <w:szCs w:val="27"/>
        </w:rPr>
      </w:pPr>
      <w:r>
        <w:rPr>
          <w:rFonts w:ascii="Times New Roman" w:eastAsia="Times New Roman" w:hAnsi="Times New Roman" w:cs="Times New Roman"/>
          <w:color w:val="000000"/>
          <w:sz w:val="24"/>
          <w:szCs w:val="27"/>
        </w:rPr>
        <w:t>A partir da discussão e dos dados fornecidos por meio da pesquisa é notável perceber a interação entre a obesidade</w:t>
      </w:r>
      <w:r w:rsidR="00145481">
        <w:rPr>
          <w:rFonts w:ascii="Times New Roman" w:eastAsia="Times New Roman" w:hAnsi="Times New Roman" w:cs="Times New Roman"/>
          <w:color w:val="000000"/>
          <w:sz w:val="24"/>
          <w:szCs w:val="27"/>
        </w:rPr>
        <w:t xml:space="preserve"> e as crianças que se alimentam</w:t>
      </w:r>
      <w:r>
        <w:rPr>
          <w:rFonts w:ascii="Times New Roman" w:eastAsia="Times New Roman" w:hAnsi="Times New Roman" w:cs="Times New Roman"/>
          <w:color w:val="000000"/>
          <w:sz w:val="24"/>
          <w:szCs w:val="27"/>
        </w:rPr>
        <w:t xml:space="preserve"> </w:t>
      </w:r>
      <w:r w:rsidR="00145481">
        <w:rPr>
          <w:rFonts w:ascii="Times New Roman" w:eastAsia="Times New Roman" w:hAnsi="Times New Roman" w:cs="Times New Roman"/>
          <w:color w:val="000000"/>
          <w:sz w:val="24"/>
          <w:szCs w:val="27"/>
        </w:rPr>
        <w:t xml:space="preserve">da merenda escolar e também </w:t>
      </w:r>
      <w:r>
        <w:rPr>
          <w:rFonts w:ascii="Times New Roman" w:eastAsia="Times New Roman" w:hAnsi="Times New Roman" w:cs="Times New Roman"/>
          <w:color w:val="000000"/>
          <w:sz w:val="24"/>
          <w:szCs w:val="27"/>
        </w:rPr>
        <w:t xml:space="preserve">fazem ingesta de alimentos que são disponibilizados na cantina. </w:t>
      </w:r>
    </w:p>
    <w:p w14:paraId="2CCF8C44" w14:textId="7BD222F0" w:rsidR="00BD6FE2" w:rsidRDefault="00AD1CC7" w:rsidP="007003C9">
      <w:pPr>
        <w:spacing w:after="0" w:line="360" w:lineRule="auto"/>
        <w:ind w:firstLine="708"/>
        <w:jc w:val="both"/>
        <w:rPr>
          <w:rFonts w:ascii="Times New Roman" w:eastAsia="Times New Roman" w:hAnsi="Times New Roman" w:cs="Times New Roman"/>
          <w:color w:val="000000"/>
          <w:sz w:val="24"/>
          <w:szCs w:val="27"/>
        </w:rPr>
      </w:pPr>
      <w:r>
        <w:rPr>
          <w:rFonts w:ascii="Times New Roman" w:eastAsia="Times New Roman" w:hAnsi="Times New Roman" w:cs="Times New Roman"/>
          <w:color w:val="000000"/>
          <w:sz w:val="24"/>
          <w:szCs w:val="27"/>
        </w:rPr>
        <w:t xml:space="preserve">Por conseguinte, ao notar as linhas teóricas correntes e os dados que já existem sobre o assunto é possível caracterizar uma ascensão na obesidade infantil em toda esfera global a partir </w:t>
      </w:r>
      <w:r w:rsidR="00145481">
        <w:rPr>
          <w:rFonts w:ascii="Times New Roman" w:eastAsia="Times New Roman" w:hAnsi="Times New Roman" w:cs="Times New Roman"/>
          <w:color w:val="000000"/>
          <w:sz w:val="24"/>
          <w:szCs w:val="27"/>
        </w:rPr>
        <w:t>do micro</w:t>
      </w:r>
      <w:r w:rsidR="00F934C0">
        <w:rPr>
          <w:rFonts w:ascii="Times New Roman" w:eastAsia="Times New Roman" w:hAnsi="Times New Roman" w:cs="Times New Roman"/>
          <w:color w:val="000000"/>
          <w:sz w:val="24"/>
          <w:szCs w:val="27"/>
        </w:rPr>
        <w:t xml:space="preserve"> comunidade</w:t>
      </w:r>
      <w:r w:rsidR="00BD6FE2">
        <w:rPr>
          <w:rFonts w:ascii="Times New Roman" w:eastAsia="Times New Roman" w:hAnsi="Times New Roman" w:cs="Times New Roman"/>
          <w:color w:val="000000"/>
          <w:sz w:val="24"/>
          <w:szCs w:val="27"/>
        </w:rPr>
        <w:t xml:space="preserve"> de apenas 1 escola. Essa</w:t>
      </w:r>
      <w:r>
        <w:rPr>
          <w:rFonts w:ascii="Times New Roman" w:eastAsia="Times New Roman" w:hAnsi="Times New Roman" w:cs="Times New Roman"/>
          <w:color w:val="000000"/>
          <w:sz w:val="24"/>
          <w:szCs w:val="27"/>
        </w:rPr>
        <w:t xml:space="preserve"> alimentação apes</w:t>
      </w:r>
      <w:r w:rsidR="00145481">
        <w:rPr>
          <w:rFonts w:ascii="Times New Roman" w:eastAsia="Times New Roman" w:hAnsi="Times New Roman" w:cs="Times New Roman"/>
          <w:color w:val="000000"/>
          <w:sz w:val="24"/>
          <w:szCs w:val="27"/>
        </w:rPr>
        <w:t xml:space="preserve">ar de balanceada sozinha </w:t>
      </w:r>
      <w:r>
        <w:rPr>
          <w:rFonts w:ascii="Times New Roman" w:eastAsia="Times New Roman" w:hAnsi="Times New Roman" w:cs="Times New Roman"/>
          <w:color w:val="000000"/>
          <w:sz w:val="24"/>
          <w:szCs w:val="27"/>
        </w:rPr>
        <w:t xml:space="preserve">não é </w:t>
      </w:r>
      <w:r w:rsidR="00CF4806">
        <w:rPr>
          <w:rFonts w:ascii="Times New Roman" w:eastAsia="Times New Roman" w:hAnsi="Times New Roman" w:cs="Times New Roman"/>
          <w:color w:val="000000"/>
          <w:sz w:val="24"/>
          <w:szCs w:val="27"/>
        </w:rPr>
        <w:t>capaz manter</w:t>
      </w:r>
      <w:r w:rsidR="00145481">
        <w:rPr>
          <w:rFonts w:ascii="Times New Roman" w:eastAsia="Times New Roman" w:hAnsi="Times New Roman" w:cs="Times New Roman"/>
          <w:color w:val="000000"/>
          <w:sz w:val="24"/>
          <w:szCs w:val="27"/>
        </w:rPr>
        <w:t xml:space="preserve"> as crianças e os adolescentes dentro de um peso adequado, pois não é possível estar com elas 24</w:t>
      </w:r>
      <w:r w:rsidR="00BB50A9">
        <w:rPr>
          <w:rFonts w:ascii="Times New Roman" w:eastAsia="Times New Roman" w:hAnsi="Times New Roman" w:cs="Times New Roman"/>
          <w:color w:val="000000"/>
          <w:sz w:val="24"/>
          <w:szCs w:val="27"/>
        </w:rPr>
        <w:t xml:space="preserve"> </w:t>
      </w:r>
      <w:r w:rsidR="00145481">
        <w:rPr>
          <w:rFonts w:ascii="Times New Roman" w:eastAsia="Times New Roman" w:hAnsi="Times New Roman" w:cs="Times New Roman"/>
          <w:color w:val="000000"/>
          <w:sz w:val="24"/>
          <w:szCs w:val="27"/>
        </w:rPr>
        <w:t>horas por dia e coordenando sua alimentação fora do ambiente escolar</w:t>
      </w:r>
      <w:r w:rsidR="00793C93">
        <w:rPr>
          <w:rFonts w:ascii="Times New Roman" w:eastAsia="Times New Roman" w:hAnsi="Times New Roman" w:cs="Times New Roman"/>
          <w:color w:val="000000"/>
          <w:sz w:val="24"/>
          <w:szCs w:val="27"/>
        </w:rPr>
        <w:t>.</w:t>
      </w:r>
      <w:r>
        <w:rPr>
          <w:rFonts w:ascii="Times New Roman" w:eastAsia="Times New Roman" w:hAnsi="Times New Roman" w:cs="Times New Roman"/>
          <w:color w:val="000000"/>
          <w:sz w:val="24"/>
          <w:szCs w:val="27"/>
        </w:rPr>
        <w:t xml:space="preserve"> </w:t>
      </w:r>
    </w:p>
    <w:p w14:paraId="26A07D40" w14:textId="7643EB8E" w:rsidR="00210479" w:rsidRDefault="00AD1CC7" w:rsidP="007003C9">
      <w:pPr>
        <w:spacing w:after="0" w:line="360" w:lineRule="auto"/>
        <w:ind w:firstLine="708"/>
        <w:jc w:val="both"/>
        <w:rPr>
          <w:rFonts w:ascii="Times New Roman" w:eastAsia="Times New Roman" w:hAnsi="Times New Roman" w:cs="Times New Roman"/>
          <w:color w:val="000000"/>
          <w:sz w:val="24"/>
          <w:szCs w:val="27"/>
        </w:rPr>
      </w:pPr>
      <w:r>
        <w:rPr>
          <w:rFonts w:ascii="Times New Roman" w:eastAsia="Times New Roman" w:hAnsi="Times New Roman" w:cs="Times New Roman"/>
          <w:color w:val="000000"/>
          <w:sz w:val="24"/>
          <w:szCs w:val="27"/>
        </w:rPr>
        <w:lastRenderedPageBreak/>
        <w:t xml:space="preserve">Desse modo, a industrialização de alimentos e a necessidade da alimentação rápida </w:t>
      </w:r>
      <w:r w:rsidR="00145481">
        <w:rPr>
          <w:rFonts w:ascii="Times New Roman" w:eastAsia="Times New Roman" w:hAnsi="Times New Roman" w:cs="Times New Roman"/>
          <w:color w:val="000000"/>
          <w:sz w:val="24"/>
          <w:szCs w:val="27"/>
        </w:rPr>
        <w:t xml:space="preserve">e mais palatável </w:t>
      </w:r>
      <w:r>
        <w:rPr>
          <w:rFonts w:ascii="Times New Roman" w:eastAsia="Times New Roman" w:hAnsi="Times New Roman" w:cs="Times New Roman"/>
          <w:color w:val="000000"/>
          <w:sz w:val="24"/>
          <w:szCs w:val="27"/>
        </w:rPr>
        <w:t>seja pelo tempo de intervalo disponível nos colégios seja no horário limitado de almoç</w:t>
      </w:r>
      <w:r w:rsidR="00BD6FE2">
        <w:rPr>
          <w:rFonts w:ascii="Times New Roman" w:eastAsia="Times New Roman" w:hAnsi="Times New Roman" w:cs="Times New Roman"/>
          <w:color w:val="000000"/>
          <w:sz w:val="24"/>
          <w:szCs w:val="27"/>
        </w:rPr>
        <w:t xml:space="preserve">o favorece esse ganho corporal. </w:t>
      </w:r>
      <w:r w:rsidR="00B13283">
        <w:rPr>
          <w:rFonts w:ascii="Times New Roman" w:eastAsia="Times New Roman" w:hAnsi="Times New Roman" w:cs="Times New Roman"/>
          <w:color w:val="000000"/>
          <w:sz w:val="24"/>
          <w:szCs w:val="27"/>
        </w:rPr>
        <w:t xml:space="preserve">Além disso, é necessário criar uma consciência dentre os jovens para que eles possam entender que o consumo da merenda escolar atinge os objetivos nutricionais e tem uma fonte com maior equilíbrio e qualidade dos alimentos, diferentemente, daqueles industrializados que possam ser consumidos. </w:t>
      </w:r>
    </w:p>
    <w:p w14:paraId="3144DF33" w14:textId="1C98971B" w:rsidR="00AD1CC7" w:rsidRDefault="00BD6FE2" w:rsidP="007003C9">
      <w:pPr>
        <w:spacing w:after="0" w:line="360" w:lineRule="auto"/>
        <w:ind w:firstLine="708"/>
        <w:jc w:val="both"/>
        <w:rPr>
          <w:rFonts w:ascii="Times New Roman" w:eastAsia="Times New Roman" w:hAnsi="Times New Roman" w:cs="Times New Roman"/>
          <w:color w:val="000000"/>
          <w:sz w:val="24"/>
          <w:szCs w:val="27"/>
        </w:rPr>
      </w:pPr>
      <w:r>
        <w:rPr>
          <w:rFonts w:ascii="Times New Roman" w:eastAsia="Times New Roman" w:hAnsi="Times New Roman" w:cs="Times New Roman"/>
          <w:color w:val="000000"/>
          <w:sz w:val="24"/>
          <w:szCs w:val="27"/>
        </w:rPr>
        <w:t xml:space="preserve">Dessa maneira, o nutricionista precisa se inserir no papel </w:t>
      </w:r>
      <w:r w:rsidR="00F934C0">
        <w:rPr>
          <w:rFonts w:ascii="Times New Roman" w:eastAsia="Times New Roman" w:hAnsi="Times New Roman" w:cs="Times New Roman"/>
          <w:color w:val="000000"/>
          <w:sz w:val="24"/>
          <w:szCs w:val="27"/>
        </w:rPr>
        <w:t>de profissional</w:t>
      </w:r>
      <w:r>
        <w:rPr>
          <w:rFonts w:ascii="Times New Roman" w:eastAsia="Times New Roman" w:hAnsi="Times New Roman" w:cs="Times New Roman"/>
          <w:color w:val="000000"/>
          <w:sz w:val="24"/>
          <w:szCs w:val="27"/>
        </w:rPr>
        <w:t xml:space="preserve"> multidisciplinar para que junto com o corpo docente possam traçar estratégias para enfrentar esses índices e mudar a realidade da escola, como estimular horários de intervalos maiores, </w:t>
      </w:r>
      <w:r w:rsidR="00145481">
        <w:rPr>
          <w:rFonts w:ascii="Times New Roman" w:eastAsia="Times New Roman" w:hAnsi="Times New Roman" w:cs="Times New Roman"/>
          <w:color w:val="000000"/>
          <w:sz w:val="24"/>
          <w:szCs w:val="27"/>
        </w:rPr>
        <w:t xml:space="preserve">sendo que esse aumento não está relacionado ao tempo de preparo ou ingesta do alimento, mas sim </w:t>
      </w:r>
      <w:r>
        <w:rPr>
          <w:rFonts w:ascii="Times New Roman" w:eastAsia="Times New Roman" w:hAnsi="Times New Roman" w:cs="Times New Roman"/>
          <w:color w:val="000000"/>
          <w:sz w:val="24"/>
          <w:szCs w:val="27"/>
        </w:rPr>
        <w:t>um período maior de almoço com inclusão do descanso, pois por meio de pequenas mudanças poderá mudar de forma nacional o planejamento da alimentação.</w:t>
      </w:r>
      <w:r w:rsidR="00F934C0">
        <w:rPr>
          <w:rFonts w:ascii="Times New Roman" w:eastAsia="Times New Roman" w:hAnsi="Times New Roman" w:cs="Times New Roman"/>
          <w:color w:val="000000"/>
          <w:sz w:val="24"/>
          <w:szCs w:val="27"/>
        </w:rPr>
        <w:t xml:space="preserve"> </w:t>
      </w:r>
      <w:r w:rsidR="00B13283">
        <w:rPr>
          <w:rFonts w:ascii="Times New Roman" w:eastAsia="Times New Roman" w:hAnsi="Times New Roman" w:cs="Times New Roman"/>
          <w:color w:val="000000"/>
          <w:sz w:val="24"/>
          <w:szCs w:val="27"/>
        </w:rPr>
        <w:t xml:space="preserve"> Ademais, é fundamental que a educação nutricional e alimentar seja inserida no contexto escolar para que as crianças e adolescentes entendam a importância e a fundamentação da ingesta de certos tipos de alimentos, uma vez que podem não gostar desses ou terem resistência pelo sabor, porém com a compreensão da importância e da qualidade é possível contornar a situação e aumentar o consumo e refletir não apenas nas escolas, mas levar para o domicilio esse ensinamento perpetuando a educação continuada</w:t>
      </w:r>
      <w:r w:rsidR="00145481">
        <w:rPr>
          <w:rFonts w:ascii="Times New Roman" w:eastAsia="Times New Roman" w:hAnsi="Times New Roman" w:cs="Times New Roman"/>
          <w:color w:val="000000"/>
          <w:sz w:val="24"/>
          <w:szCs w:val="27"/>
        </w:rPr>
        <w:t xml:space="preserve"> sobre a importância de uma alimentação saudável</w:t>
      </w:r>
      <w:r w:rsidR="00B13283">
        <w:rPr>
          <w:rFonts w:ascii="Times New Roman" w:eastAsia="Times New Roman" w:hAnsi="Times New Roman" w:cs="Times New Roman"/>
          <w:color w:val="000000"/>
          <w:sz w:val="24"/>
          <w:szCs w:val="27"/>
        </w:rPr>
        <w:t xml:space="preserve"> em todas as escalas. </w:t>
      </w:r>
    </w:p>
    <w:p w14:paraId="0A634B28" w14:textId="77777777" w:rsidR="006C2C06" w:rsidRDefault="006C2C06" w:rsidP="00D570F8">
      <w:pPr>
        <w:autoSpaceDE w:val="0"/>
        <w:autoSpaceDN w:val="0"/>
        <w:adjustRightInd w:val="0"/>
        <w:spacing w:after="0" w:line="360" w:lineRule="auto"/>
        <w:jc w:val="both"/>
        <w:rPr>
          <w:rFonts w:ascii="Times New Roman" w:hAnsi="Times New Roman" w:cs="Times New Roman"/>
          <w:b/>
          <w:sz w:val="24"/>
          <w:szCs w:val="24"/>
        </w:rPr>
      </w:pPr>
    </w:p>
    <w:p w14:paraId="47E51C0E" w14:textId="41D246D3" w:rsidR="00E36BF0" w:rsidRDefault="00D570F8" w:rsidP="00E36BF0">
      <w:pPr>
        <w:autoSpaceDE w:val="0"/>
        <w:autoSpaceDN w:val="0"/>
        <w:adjustRightInd w:val="0"/>
        <w:spacing w:after="0" w:line="360" w:lineRule="auto"/>
        <w:jc w:val="both"/>
        <w:rPr>
          <w:rFonts w:ascii="Times New Roman" w:hAnsi="Times New Roman" w:cs="Times New Roman"/>
          <w:b/>
          <w:sz w:val="24"/>
          <w:szCs w:val="24"/>
        </w:rPr>
      </w:pPr>
      <w:r w:rsidRPr="00302145">
        <w:rPr>
          <w:rFonts w:ascii="Times New Roman" w:hAnsi="Times New Roman" w:cs="Times New Roman"/>
          <w:b/>
          <w:sz w:val="24"/>
          <w:szCs w:val="24"/>
        </w:rPr>
        <w:t>REFERÊNCIAS BIBLIOGRÁFICAS</w:t>
      </w:r>
    </w:p>
    <w:p w14:paraId="3AF3E96A" w14:textId="77777777" w:rsidR="00417988" w:rsidRPr="00E36BF0" w:rsidRDefault="00417988" w:rsidP="00E36BF0">
      <w:pPr>
        <w:autoSpaceDE w:val="0"/>
        <w:autoSpaceDN w:val="0"/>
        <w:adjustRightInd w:val="0"/>
        <w:spacing w:after="0" w:line="360" w:lineRule="auto"/>
        <w:jc w:val="both"/>
        <w:rPr>
          <w:rFonts w:ascii="Times New Roman" w:hAnsi="Times New Roman" w:cs="Times New Roman"/>
          <w:b/>
          <w:sz w:val="24"/>
          <w:szCs w:val="24"/>
        </w:rPr>
      </w:pPr>
    </w:p>
    <w:p w14:paraId="3B7221FF" w14:textId="0C8B9BE2" w:rsidR="00E36BF0" w:rsidRDefault="00E36BF0" w:rsidP="00E51010">
      <w:pPr>
        <w:autoSpaceDE w:val="0"/>
        <w:autoSpaceDN w:val="0"/>
        <w:adjustRightInd w:val="0"/>
        <w:spacing w:after="0" w:line="360" w:lineRule="auto"/>
        <w:jc w:val="both"/>
        <w:rPr>
          <w:rFonts w:ascii="Times New Roman" w:hAnsi="Times New Roman" w:cs="Times New Roman"/>
          <w:sz w:val="24"/>
          <w:szCs w:val="24"/>
        </w:rPr>
      </w:pPr>
      <w:r w:rsidRPr="00302145">
        <w:rPr>
          <w:rFonts w:ascii="Times New Roman" w:hAnsi="Times New Roman" w:cs="Times New Roman"/>
          <w:sz w:val="24"/>
          <w:szCs w:val="24"/>
        </w:rPr>
        <w:t xml:space="preserve">AIRES, A. P; BOTEGA, A. O; PEDRON, F; PINTO G; RAMOS, N; PEREIRA, P; SACCOL, A. L. F. Perfil nutricional de alunos em escola pública. </w:t>
      </w:r>
      <w:r w:rsidRPr="00D02982">
        <w:rPr>
          <w:rFonts w:ascii="Times New Roman" w:hAnsi="Times New Roman" w:cs="Times New Roman"/>
          <w:b/>
          <w:sz w:val="24"/>
          <w:szCs w:val="24"/>
        </w:rPr>
        <w:t>Disciplinarum Scientia</w:t>
      </w:r>
      <w:r w:rsidRPr="00302145">
        <w:rPr>
          <w:rFonts w:ascii="Times New Roman" w:hAnsi="Times New Roman" w:cs="Times New Roman"/>
          <w:sz w:val="24"/>
          <w:szCs w:val="24"/>
        </w:rPr>
        <w:t>. v. 10, n.1, p.77-86, 2009.</w:t>
      </w:r>
    </w:p>
    <w:p w14:paraId="62E7F33C" w14:textId="77777777" w:rsidR="00E36BF0" w:rsidRDefault="00E36BF0" w:rsidP="00E51010">
      <w:pPr>
        <w:autoSpaceDE w:val="0"/>
        <w:autoSpaceDN w:val="0"/>
        <w:adjustRightInd w:val="0"/>
        <w:spacing w:after="0" w:line="360" w:lineRule="auto"/>
        <w:jc w:val="both"/>
        <w:rPr>
          <w:rFonts w:ascii="Times New Roman" w:hAnsi="Times New Roman" w:cs="Times New Roman"/>
          <w:sz w:val="24"/>
          <w:szCs w:val="24"/>
        </w:rPr>
      </w:pPr>
    </w:p>
    <w:p w14:paraId="248F1678" w14:textId="776B2ABC" w:rsidR="00E36BF0" w:rsidRDefault="00E36BF0" w:rsidP="00E51010">
      <w:pPr>
        <w:autoSpaceDE w:val="0"/>
        <w:autoSpaceDN w:val="0"/>
        <w:adjustRightInd w:val="0"/>
        <w:spacing w:after="0" w:line="360" w:lineRule="auto"/>
        <w:jc w:val="both"/>
        <w:rPr>
          <w:rFonts w:ascii="Times New Roman" w:hAnsi="Times New Roman" w:cs="Times New Roman"/>
          <w:sz w:val="24"/>
          <w:szCs w:val="24"/>
        </w:rPr>
      </w:pPr>
      <w:r w:rsidRPr="00D02982">
        <w:rPr>
          <w:rFonts w:ascii="Times New Roman" w:hAnsi="Times New Roman" w:cs="Times New Roman"/>
          <w:sz w:val="24"/>
          <w:szCs w:val="24"/>
        </w:rPr>
        <w:t xml:space="preserve">BERTIN, R. L; MALKOWSKI, J; ZUTTER, L, C, I. et al. </w:t>
      </w:r>
      <w:r w:rsidRPr="00970442">
        <w:rPr>
          <w:rFonts w:ascii="Times New Roman" w:hAnsi="Times New Roman" w:cs="Times New Roman"/>
          <w:sz w:val="24"/>
          <w:szCs w:val="24"/>
        </w:rPr>
        <w:t>Estado nutricional, hábitos alimentares e conhecimentos de nutrição em escolares. </w:t>
      </w:r>
      <w:r w:rsidRPr="00D02982">
        <w:rPr>
          <w:rFonts w:ascii="Times New Roman" w:hAnsi="Times New Roman" w:cs="Times New Roman"/>
          <w:b/>
          <w:bCs/>
          <w:sz w:val="24"/>
          <w:szCs w:val="24"/>
        </w:rPr>
        <w:t>Revista Paulista de Pediatria</w:t>
      </w:r>
      <w:r w:rsidRPr="00970442">
        <w:rPr>
          <w:rFonts w:ascii="Times New Roman" w:hAnsi="Times New Roman" w:cs="Times New Roman"/>
          <w:sz w:val="24"/>
          <w:szCs w:val="24"/>
        </w:rPr>
        <w:t>, v. 28, n. 3, p. 303-308, 2010.</w:t>
      </w:r>
    </w:p>
    <w:p w14:paraId="65536009" w14:textId="77777777" w:rsidR="00E36BF0" w:rsidRDefault="00E36BF0" w:rsidP="00E51010">
      <w:pPr>
        <w:autoSpaceDE w:val="0"/>
        <w:autoSpaceDN w:val="0"/>
        <w:adjustRightInd w:val="0"/>
        <w:spacing w:after="0" w:line="360" w:lineRule="auto"/>
        <w:jc w:val="both"/>
        <w:rPr>
          <w:rFonts w:ascii="Times New Roman" w:hAnsi="Times New Roman" w:cs="Times New Roman"/>
          <w:sz w:val="24"/>
          <w:szCs w:val="24"/>
        </w:rPr>
      </w:pPr>
    </w:p>
    <w:p w14:paraId="205DC37A" w14:textId="1D441419" w:rsidR="00E36BF0" w:rsidRDefault="00E36BF0" w:rsidP="002640F5">
      <w:pPr>
        <w:pStyle w:val="Default"/>
        <w:spacing w:line="360" w:lineRule="auto"/>
        <w:jc w:val="both"/>
        <w:rPr>
          <w:shd w:val="clear" w:color="auto" w:fill="FFFFFF"/>
        </w:rPr>
      </w:pPr>
      <w:r>
        <w:rPr>
          <w:shd w:val="clear" w:color="auto" w:fill="FFFFFF"/>
        </w:rPr>
        <w:t xml:space="preserve">FNDE: </w:t>
      </w:r>
      <w:r w:rsidRPr="00D02982">
        <w:rPr>
          <w:b/>
          <w:shd w:val="clear" w:color="auto" w:fill="FFFFFF"/>
        </w:rPr>
        <w:t>Fundo Nacional de Desenvolvimento da Educação</w:t>
      </w:r>
      <w:r w:rsidR="00D02982">
        <w:rPr>
          <w:b/>
          <w:shd w:val="clear" w:color="auto" w:fill="FFFFFF"/>
        </w:rPr>
        <w:t xml:space="preserve">. </w:t>
      </w:r>
      <w:r w:rsidR="00D02982" w:rsidRPr="00D02982">
        <w:rPr>
          <w:shd w:val="clear" w:color="auto" w:fill="FFFFFF"/>
        </w:rPr>
        <w:t>2013</w:t>
      </w:r>
      <w:r>
        <w:rPr>
          <w:shd w:val="clear" w:color="auto" w:fill="FFFFFF"/>
        </w:rPr>
        <w:t>. Disponível em: [</w:t>
      </w:r>
      <w:r w:rsidRPr="00D570F8">
        <w:rPr>
          <w:shd w:val="clear" w:color="auto" w:fill="FFFFFF"/>
        </w:rPr>
        <w:t>http://www.fnde.gov.br/programas/pnae</w:t>
      </w:r>
      <w:r>
        <w:rPr>
          <w:shd w:val="clear" w:color="auto" w:fill="FFFFFF"/>
        </w:rPr>
        <w:t>]. Acesso em: 20 de agosto de 2018.</w:t>
      </w:r>
    </w:p>
    <w:p w14:paraId="023D4764" w14:textId="77777777" w:rsidR="00E36BF0" w:rsidRDefault="00E36BF0" w:rsidP="00E51010">
      <w:pPr>
        <w:pStyle w:val="Default"/>
        <w:spacing w:line="360" w:lineRule="auto"/>
        <w:jc w:val="both"/>
        <w:rPr>
          <w:shd w:val="clear" w:color="auto" w:fill="FFFFFF"/>
        </w:rPr>
      </w:pPr>
    </w:p>
    <w:p w14:paraId="2ED36751" w14:textId="03E87F4E" w:rsidR="00E36BF0" w:rsidRDefault="00E36BF0" w:rsidP="00E51010">
      <w:pPr>
        <w:pStyle w:val="Default"/>
        <w:spacing w:line="360" w:lineRule="auto"/>
        <w:jc w:val="both"/>
        <w:rPr>
          <w:shd w:val="clear" w:color="auto" w:fill="FFFFFF"/>
        </w:rPr>
      </w:pPr>
      <w:r w:rsidRPr="000671DB">
        <w:rPr>
          <w:shd w:val="clear" w:color="auto" w:fill="FFFFFF"/>
        </w:rPr>
        <w:t xml:space="preserve">GIORDANI, </w:t>
      </w:r>
      <w:r>
        <w:rPr>
          <w:shd w:val="clear" w:color="auto" w:fill="FFFFFF"/>
        </w:rPr>
        <w:t>M</w:t>
      </w:r>
      <w:r w:rsidRPr="000671DB">
        <w:rPr>
          <w:shd w:val="clear" w:color="auto" w:fill="FFFFFF"/>
        </w:rPr>
        <w:t xml:space="preserve">; </w:t>
      </w:r>
      <w:r>
        <w:rPr>
          <w:shd w:val="clear" w:color="auto" w:fill="FFFFFF"/>
        </w:rPr>
        <w:t>PESCADOR, M. V. B</w:t>
      </w:r>
      <w:r w:rsidRPr="000671DB">
        <w:rPr>
          <w:shd w:val="clear" w:color="auto" w:fill="FFFFFF"/>
        </w:rPr>
        <w:t xml:space="preserve">. </w:t>
      </w:r>
      <w:r>
        <w:rPr>
          <w:shd w:val="clear" w:color="auto" w:fill="FFFFFF"/>
        </w:rPr>
        <w:t>Avaliação do Índice de massa corporal e comparação entre escolares de uma escola pública e outra privada no município d</w:t>
      </w:r>
      <w:r w:rsidRPr="000671DB">
        <w:rPr>
          <w:shd w:val="clear" w:color="auto" w:fill="FFFFFF"/>
        </w:rPr>
        <w:t>e Cascavel/Pr. </w:t>
      </w:r>
      <w:r w:rsidRPr="00D02982">
        <w:rPr>
          <w:b/>
          <w:bCs/>
          <w:shd w:val="clear" w:color="auto" w:fill="FFFFFF"/>
        </w:rPr>
        <w:t>Revista Thêma et Scientia</w:t>
      </w:r>
      <w:r w:rsidRPr="000233EE">
        <w:rPr>
          <w:shd w:val="clear" w:color="auto" w:fill="FFFFFF"/>
        </w:rPr>
        <w:t>,</w:t>
      </w:r>
      <w:r w:rsidRPr="000671DB">
        <w:rPr>
          <w:shd w:val="clear" w:color="auto" w:fill="FFFFFF"/>
        </w:rPr>
        <w:t xml:space="preserve"> v. 6, n. 1E, p. 227-233, 2016.</w:t>
      </w:r>
    </w:p>
    <w:p w14:paraId="09687AC1" w14:textId="77777777" w:rsidR="00E36BF0" w:rsidRDefault="00E36BF0" w:rsidP="00E51010">
      <w:pPr>
        <w:pStyle w:val="Default"/>
        <w:spacing w:line="360" w:lineRule="auto"/>
        <w:jc w:val="both"/>
        <w:rPr>
          <w:shd w:val="clear" w:color="auto" w:fill="FFFFFF"/>
        </w:rPr>
      </w:pPr>
    </w:p>
    <w:p w14:paraId="7F2F5993" w14:textId="77777777" w:rsidR="00E36BF0" w:rsidRPr="00D23D97" w:rsidRDefault="00E36BF0" w:rsidP="00E51010">
      <w:pPr>
        <w:spacing w:line="360" w:lineRule="auto"/>
        <w:jc w:val="both"/>
        <w:rPr>
          <w:rFonts w:ascii="Times New Roman" w:hAnsi="Times New Roman" w:cs="Times New Roman"/>
          <w:sz w:val="24"/>
        </w:rPr>
      </w:pPr>
      <w:r w:rsidRPr="00D23D97">
        <w:rPr>
          <w:rFonts w:ascii="Times New Roman" w:hAnsi="Times New Roman" w:cs="Times New Roman"/>
          <w:sz w:val="24"/>
          <w:shd w:val="clear" w:color="auto" w:fill="FFFFFF"/>
        </w:rPr>
        <w:t xml:space="preserve">INSTITUTO BRASILEIRO DE GEOGRAFIA E ESTATÍSTICA (IBGE), </w:t>
      </w:r>
      <w:r w:rsidRPr="00D23D97">
        <w:rPr>
          <w:rFonts w:ascii="Times New Roman" w:hAnsi="Times New Roman" w:cs="Times New Roman"/>
          <w:sz w:val="24"/>
        </w:rPr>
        <w:t>Desnutrição cai e peso de crianças brasileiras ultrapassa padrão mundial</w:t>
      </w:r>
      <w:r>
        <w:rPr>
          <w:rFonts w:ascii="Times New Roman" w:hAnsi="Times New Roman" w:cs="Times New Roman"/>
          <w:sz w:val="24"/>
        </w:rPr>
        <w:t>, 2010.</w:t>
      </w:r>
    </w:p>
    <w:p w14:paraId="568C63B9" w14:textId="0839F70E" w:rsidR="00E36BF0" w:rsidRDefault="00E36BF0" w:rsidP="00E51010">
      <w:pPr>
        <w:pStyle w:val="Default"/>
        <w:spacing w:line="360" w:lineRule="auto"/>
        <w:jc w:val="both"/>
        <w:rPr>
          <w:shd w:val="clear" w:color="auto" w:fill="FFFFFF"/>
        </w:rPr>
      </w:pPr>
      <w:r w:rsidRPr="00302145">
        <w:rPr>
          <w:shd w:val="clear" w:color="auto" w:fill="FFFFFF"/>
        </w:rPr>
        <w:t>INSTITUTO BRASILEIRO DE GEOGRAFIA E ESTATÍSTICA (IBGE), Diretoria de Pesquisas, Coordenação de População e Indicadores Sociais, Pesquisa Nacional de Saúde do Escolar, Amostra 2, 2015.</w:t>
      </w:r>
    </w:p>
    <w:p w14:paraId="32C77A1B" w14:textId="77777777" w:rsidR="00E36BF0" w:rsidRDefault="00E36BF0" w:rsidP="00E51010">
      <w:pPr>
        <w:pStyle w:val="Default"/>
        <w:spacing w:line="360" w:lineRule="auto"/>
        <w:jc w:val="both"/>
        <w:rPr>
          <w:shd w:val="clear" w:color="auto" w:fill="FFFFFF"/>
        </w:rPr>
      </w:pPr>
    </w:p>
    <w:p w14:paraId="62DA8BD8" w14:textId="29A41C37" w:rsidR="00E36BF0" w:rsidRDefault="00E36BF0" w:rsidP="00E51010">
      <w:pPr>
        <w:pStyle w:val="Default"/>
        <w:spacing w:line="360" w:lineRule="auto"/>
        <w:jc w:val="both"/>
        <w:rPr>
          <w:shd w:val="clear" w:color="auto" w:fill="FFFFFF"/>
        </w:rPr>
      </w:pPr>
      <w:r w:rsidRPr="00302145">
        <w:rPr>
          <w:shd w:val="clear" w:color="auto" w:fill="FFFFFF"/>
        </w:rPr>
        <w:t>INSTITUTO BRASILEIRO DE GEOGRAFIA E ESTATÍSTICA (IBGE), Diretoria de Pesquisas, Coordenação de População e Indicadores Sociais, Pesquisa Nacional de Saúde do Escolar, Amostra 1, 2015.</w:t>
      </w:r>
    </w:p>
    <w:p w14:paraId="17DB4057" w14:textId="77777777" w:rsidR="00E36BF0" w:rsidRDefault="00E36BF0" w:rsidP="00E51010">
      <w:pPr>
        <w:pStyle w:val="Default"/>
        <w:spacing w:line="360" w:lineRule="auto"/>
        <w:jc w:val="both"/>
        <w:rPr>
          <w:shd w:val="clear" w:color="auto" w:fill="FFFFFF"/>
        </w:rPr>
      </w:pPr>
    </w:p>
    <w:p w14:paraId="7533BCED" w14:textId="0D923758" w:rsidR="00E36BF0" w:rsidRDefault="00E36BF0" w:rsidP="00E51010">
      <w:pPr>
        <w:pStyle w:val="Default"/>
        <w:spacing w:line="360" w:lineRule="auto"/>
        <w:jc w:val="both"/>
        <w:rPr>
          <w:shd w:val="clear" w:color="auto" w:fill="FFFFFF"/>
        </w:rPr>
      </w:pPr>
      <w:r>
        <w:rPr>
          <w:shd w:val="clear" w:color="auto" w:fill="FFFFFF"/>
        </w:rPr>
        <w:t xml:space="preserve">PeNSE: </w:t>
      </w:r>
      <w:r w:rsidRPr="00D02982">
        <w:rPr>
          <w:b/>
          <w:shd w:val="clear" w:color="auto" w:fill="FFFFFF"/>
        </w:rPr>
        <w:t>Pesquisa Nacional de Saúde do Escolar</w:t>
      </w:r>
      <w:r w:rsidR="00D02982" w:rsidRPr="00D02982">
        <w:rPr>
          <w:b/>
          <w:shd w:val="clear" w:color="auto" w:fill="FFFFFF"/>
        </w:rPr>
        <w:t>.</w:t>
      </w:r>
      <w:r>
        <w:rPr>
          <w:shd w:val="clear" w:color="auto" w:fill="FFFFFF"/>
        </w:rPr>
        <w:t xml:space="preserve"> 2015. Disponível em: [</w:t>
      </w:r>
      <w:r w:rsidRPr="00E36BF0">
        <w:rPr>
          <w:shd w:val="clear" w:color="auto" w:fill="FFFFFF"/>
        </w:rPr>
        <w:t>https://ww2.ibge.gov.br/home/estatistica/populacao/pense/2015/default.shtm</w:t>
      </w:r>
      <w:r>
        <w:rPr>
          <w:shd w:val="clear" w:color="auto" w:fill="FFFFFF"/>
        </w:rPr>
        <w:t xml:space="preserve">]. </w:t>
      </w:r>
      <w:r>
        <w:rPr>
          <w:shd w:val="clear" w:color="auto" w:fill="FFFFFF"/>
        </w:rPr>
        <w:br/>
        <w:t>Acesso em: 19 de setembro de 2018.</w:t>
      </w:r>
    </w:p>
    <w:p w14:paraId="1DF29AD8" w14:textId="77777777" w:rsidR="00E36BF0" w:rsidRDefault="00E36BF0" w:rsidP="00E51010">
      <w:pPr>
        <w:pStyle w:val="Default"/>
        <w:spacing w:line="360" w:lineRule="auto"/>
        <w:jc w:val="both"/>
        <w:rPr>
          <w:shd w:val="clear" w:color="auto" w:fill="FFFFFF"/>
        </w:rPr>
      </w:pPr>
    </w:p>
    <w:p w14:paraId="5CE3B9AC" w14:textId="7F2B0D4F" w:rsidR="00E36BF0" w:rsidRDefault="00E36BF0" w:rsidP="00E5101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RODRIGUEAS, P. A; MARQUES, M. H; AFONSO, M. G </w:t>
      </w:r>
      <w:r w:rsidRPr="000233EE">
        <w:rPr>
          <w:rFonts w:ascii="Times New Roman" w:hAnsi="Times New Roman" w:cs="Times New Roman"/>
          <w:sz w:val="24"/>
          <w:szCs w:val="24"/>
        </w:rPr>
        <w:t>et al.</w:t>
      </w:r>
      <w:r w:rsidRPr="00970442">
        <w:rPr>
          <w:rFonts w:ascii="Times New Roman" w:hAnsi="Times New Roman" w:cs="Times New Roman"/>
          <w:sz w:val="24"/>
          <w:szCs w:val="24"/>
        </w:rPr>
        <w:t xml:space="preserve"> Prevalência e fatores associados a sobrepeso e obesidade em escolares da rede pública. </w:t>
      </w:r>
      <w:r w:rsidRPr="00D02982">
        <w:rPr>
          <w:rFonts w:ascii="Times New Roman" w:hAnsi="Times New Roman" w:cs="Times New Roman"/>
          <w:b/>
          <w:bCs/>
          <w:sz w:val="24"/>
          <w:szCs w:val="24"/>
        </w:rPr>
        <w:t>Ciência &amp; Saúde Coletiva</w:t>
      </w:r>
      <w:r w:rsidRPr="00970442">
        <w:rPr>
          <w:rFonts w:ascii="Times New Roman" w:hAnsi="Times New Roman" w:cs="Times New Roman"/>
          <w:sz w:val="24"/>
          <w:szCs w:val="24"/>
        </w:rPr>
        <w:t>, v. 16, p. 1581-1588, 2011.</w:t>
      </w:r>
    </w:p>
    <w:p w14:paraId="31AA7C6C" w14:textId="77777777" w:rsidR="00E36BF0" w:rsidRDefault="00E36BF0" w:rsidP="00E51010">
      <w:pPr>
        <w:autoSpaceDE w:val="0"/>
        <w:autoSpaceDN w:val="0"/>
        <w:adjustRightInd w:val="0"/>
        <w:spacing w:after="0" w:line="360" w:lineRule="auto"/>
        <w:jc w:val="both"/>
        <w:rPr>
          <w:rFonts w:ascii="Times New Roman" w:hAnsi="Times New Roman" w:cs="Times New Roman"/>
          <w:sz w:val="24"/>
          <w:szCs w:val="24"/>
        </w:rPr>
      </w:pPr>
    </w:p>
    <w:p w14:paraId="2756D2C7" w14:textId="432FBEAB" w:rsidR="00E36BF0" w:rsidRDefault="00E36BF0" w:rsidP="00E51010">
      <w:pPr>
        <w:pStyle w:val="Default"/>
        <w:spacing w:line="360" w:lineRule="auto"/>
        <w:jc w:val="both"/>
        <w:rPr>
          <w:shd w:val="clear" w:color="auto" w:fill="FFFFFF"/>
        </w:rPr>
      </w:pPr>
      <w:r>
        <w:rPr>
          <w:shd w:val="clear" w:color="auto" w:fill="FFFFFF"/>
        </w:rPr>
        <w:t xml:space="preserve">SEDUC. </w:t>
      </w:r>
      <w:r w:rsidR="00D02982">
        <w:rPr>
          <w:shd w:val="clear" w:color="auto" w:fill="FFFFFF"/>
        </w:rPr>
        <w:t xml:space="preserve">Secretaria Educação do Estado de Mato Grosso. </w:t>
      </w:r>
      <w:r w:rsidRPr="00D02982">
        <w:rPr>
          <w:b/>
          <w:shd w:val="clear" w:color="auto" w:fill="FFFFFF"/>
        </w:rPr>
        <w:t>Programa Nacional de Alimentação Escolar</w:t>
      </w:r>
      <w:r>
        <w:rPr>
          <w:shd w:val="clear" w:color="auto" w:fill="FFFFFF"/>
        </w:rPr>
        <w:t>.</w:t>
      </w:r>
      <w:r w:rsidRPr="00761859">
        <w:rPr>
          <w:shd w:val="clear" w:color="auto" w:fill="FFFFFF"/>
        </w:rPr>
        <w:t xml:space="preserve"> </w:t>
      </w:r>
      <w:r>
        <w:rPr>
          <w:shd w:val="clear" w:color="auto" w:fill="FFFFFF"/>
        </w:rPr>
        <w:t>Disponível em: [h</w:t>
      </w:r>
      <w:r w:rsidRPr="00F046A4">
        <w:rPr>
          <w:shd w:val="clear" w:color="auto" w:fill="FFFFFF"/>
        </w:rPr>
        <w:t>ttp://www2.seduc.mt.gov.br/-/8221596-programa-de-alimentacao-escolar?ciclo=</w:t>
      </w:r>
      <w:r>
        <w:rPr>
          <w:shd w:val="clear" w:color="auto" w:fill="FFFFFF"/>
        </w:rPr>
        <w:t>]. Acesso em: 03 de maio de 2018.</w:t>
      </w:r>
    </w:p>
    <w:p w14:paraId="21D5688C" w14:textId="77777777" w:rsidR="00E36BF0" w:rsidRDefault="00E36BF0" w:rsidP="00E51010">
      <w:pPr>
        <w:pStyle w:val="Default"/>
        <w:spacing w:line="360" w:lineRule="auto"/>
        <w:jc w:val="both"/>
        <w:rPr>
          <w:shd w:val="clear" w:color="auto" w:fill="FFFFFF"/>
        </w:rPr>
      </w:pPr>
    </w:p>
    <w:p w14:paraId="3DA7F0F3" w14:textId="19B27F83" w:rsidR="00417988" w:rsidRDefault="00E36BF0" w:rsidP="00E51010">
      <w:pPr>
        <w:pStyle w:val="Default"/>
        <w:spacing w:line="360" w:lineRule="auto"/>
        <w:jc w:val="both"/>
        <w:rPr>
          <w:shd w:val="clear" w:color="auto" w:fill="FFFFFF"/>
        </w:rPr>
      </w:pPr>
      <w:r w:rsidRPr="00820CEC">
        <w:rPr>
          <w:shd w:val="clear" w:color="auto" w:fill="FFFFFF"/>
        </w:rPr>
        <w:t>SILVA, L</w:t>
      </w:r>
      <w:r>
        <w:rPr>
          <w:shd w:val="clear" w:color="auto" w:fill="FFFFFF"/>
        </w:rPr>
        <w:t>.</w:t>
      </w:r>
      <w:r w:rsidRPr="00820CEC">
        <w:rPr>
          <w:shd w:val="clear" w:color="auto" w:fill="FFFFFF"/>
        </w:rPr>
        <w:t xml:space="preserve"> F; COSTA, A</w:t>
      </w:r>
      <w:r>
        <w:rPr>
          <w:shd w:val="clear" w:color="auto" w:fill="FFFFFF"/>
        </w:rPr>
        <w:t>.</w:t>
      </w:r>
      <w:r w:rsidRPr="00820CEC">
        <w:rPr>
          <w:shd w:val="clear" w:color="auto" w:fill="FFFFFF"/>
        </w:rPr>
        <w:t xml:space="preserve"> B. Prevalência de sobrepeso e obesidade em crianças de diferentes condições socioeconômicas. 2018.</w:t>
      </w:r>
    </w:p>
    <w:p w14:paraId="6FD292D0" w14:textId="77777777" w:rsidR="00D02982" w:rsidRDefault="00D02982" w:rsidP="00E51010">
      <w:pPr>
        <w:pStyle w:val="Default"/>
        <w:spacing w:line="360" w:lineRule="auto"/>
        <w:jc w:val="both"/>
        <w:rPr>
          <w:shd w:val="clear" w:color="auto" w:fill="FFFFFF"/>
        </w:rPr>
      </w:pPr>
    </w:p>
    <w:p w14:paraId="1C2EAE8B" w14:textId="77777777" w:rsidR="00BA51F6" w:rsidRDefault="00BA51F6" w:rsidP="00E51010">
      <w:pPr>
        <w:pStyle w:val="Default"/>
        <w:spacing w:line="360" w:lineRule="auto"/>
        <w:jc w:val="both"/>
        <w:rPr>
          <w:color w:val="auto"/>
        </w:rPr>
      </w:pPr>
    </w:p>
    <w:p w14:paraId="45EAD533" w14:textId="77777777" w:rsidR="00BA51F6" w:rsidRDefault="00BA51F6" w:rsidP="00E51010">
      <w:pPr>
        <w:pStyle w:val="Default"/>
        <w:spacing w:line="360" w:lineRule="auto"/>
        <w:jc w:val="both"/>
        <w:rPr>
          <w:color w:val="auto"/>
        </w:rPr>
      </w:pPr>
    </w:p>
    <w:p w14:paraId="771341C2" w14:textId="4470FD08" w:rsidR="00E36BF0" w:rsidRPr="00417988" w:rsidRDefault="00E36BF0" w:rsidP="00E51010">
      <w:pPr>
        <w:pStyle w:val="Default"/>
        <w:spacing w:line="360" w:lineRule="auto"/>
        <w:jc w:val="both"/>
        <w:rPr>
          <w:shd w:val="clear" w:color="auto" w:fill="FFFFFF"/>
        </w:rPr>
      </w:pPr>
      <w:r w:rsidRPr="00302145">
        <w:rPr>
          <w:color w:val="auto"/>
        </w:rPr>
        <w:lastRenderedPageBreak/>
        <w:t xml:space="preserve">SOUZA, E. J; FRARES, A. F; PIOVESAN, D; MODESTO, E. S. Avaliação do estado nutricional de crianças pré-escolares em escola pública do município de Herval D’Oeste, SC, ano de 2014. </w:t>
      </w:r>
      <w:r w:rsidRPr="00D02982">
        <w:rPr>
          <w:b/>
          <w:color w:val="auto"/>
        </w:rPr>
        <w:t>Unoesc &amp; Ciência</w:t>
      </w:r>
      <w:r w:rsidRPr="00302145">
        <w:rPr>
          <w:color w:val="auto"/>
        </w:rPr>
        <w:t xml:space="preserve"> - ACBS Joaçaba, v. 6, n. 2, p. 163-170, 2015.</w:t>
      </w:r>
    </w:p>
    <w:p w14:paraId="2CD10F4B" w14:textId="77777777" w:rsidR="00E36BF0" w:rsidRDefault="00E36BF0" w:rsidP="00E51010">
      <w:pPr>
        <w:pStyle w:val="Default"/>
        <w:spacing w:line="360" w:lineRule="auto"/>
        <w:jc w:val="both"/>
        <w:rPr>
          <w:color w:val="auto"/>
        </w:rPr>
      </w:pPr>
    </w:p>
    <w:p w14:paraId="38CE9754" w14:textId="77777777" w:rsidR="00E36BF0" w:rsidRDefault="00E36BF0" w:rsidP="00E51010">
      <w:pPr>
        <w:pStyle w:val="Default"/>
        <w:spacing w:line="360" w:lineRule="auto"/>
        <w:jc w:val="both"/>
        <w:rPr>
          <w:color w:val="auto"/>
        </w:rPr>
      </w:pPr>
      <w:r>
        <w:t xml:space="preserve">TEO, C. R. P. A; CORRÊA, E. N; GALLINA, L. S, FRANSOZI, C. </w:t>
      </w:r>
      <w:r w:rsidRPr="00970442">
        <w:rPr>
          <w:color w:val="auto"/>
        </w:rPr>
        <w:t>Programa nacional de alimentação escolar: adesão, aceitação e condições de distribuição de alimentação na escola. </w:t>
      </w:r>
      <w:r w:rsidRPr="000233EE">
        <w:rPr>
          <w:bCs/>
          <w:color w:val="auto"/>
        </w:rPr>
        <w:t xml:space="preserve">Nutrire: </w:t>
      </w:r>
      <w:r w:rsidRPr="00D02982">
        <w:rPr>
          <w:b/>
          <w:bCs/>
          <w:color w:val="auto"/>
        </w:rPr>
        <w:t>Rev Soc Bras Alim Nutr</w:t>
      </w:r>
      <w:r w:rsidRPr="000233EE">
        <w:rPr>
          <w:color w:val="auto"/>
        </w:rPr>
        <w:t>,</w:t>
      </w:r>
      <w:r w:rsidRPr="00970442">
        <w:rPr>
          <w:color w:val="auto"/>
        </w:rPr>
        <w:t xml:space="preserve"> v. 34, n. 3, p. 165-185, 2009.</w:t>
      </w:r>
    </w:p>
    <w:p w14:paraId="14A440EF" w14:textId="77777777" w:rsidR="00E51010" w:rsidRDefault="00E51010" w:rsidP="00E51010">
      <w:pPr>
        <w:pStyle w:val="Default"/>
        <w:spacing w:line="360" w:lineRule="auto"/>
        <w:jc w:val="both"/>
        <w:rPr>
          <w:color w:val="auto"/>
        </w:rPr>
      </w:pPr>
    </w:p>
    <w:p w14:paraId="66E596E2" w14:textId="77777777" w:rsidR="00D570F8" w:rsidRDefault="00D570F8" w:rsidP="00E51010">
      <w:pPr>
        <w:spacing w:line="360" w:lineRule="auto"/>
      </w:pPr>
    </w:p>
    <w:sectPr w:rsidR="00D570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CEC"/>
    <w:rsid w:val="0002132C"/>
    <w:rsid w:val="000233EE"/>
    <w:rsid w:val="000671DB"/>
    <w:rsid w:val="00067E4F"/>
    <w:rsid w:val="00075E82"/>
    <w:rsid w:val="000A5F5A"/>
    <w:rsid w:val="000B710F"/>
    <w:rsid w:val="000C7D2E"/>
    <w:rsid w:val="000D698F"/>
    <w:rsid w:val="00145481"/>
    <w:rsid w:val="00146F44"/>
    <w:rsid w:val="001C42E3"/>
    <w:rsid w:val="0020644B"/>
    <w:rsid w:val="00210479"/>
    <w:rsid w:val="002640F5"/>
    <w:rsid w:val="00292B06"/>
    <w:rsid w:val="002F4B50"/>
    <w:rsid w:val="00304CEC"/>
    <w:rsid w:val="00317FCF"/>
    <w:rsid w:val="00353602"/>
    <w:rsid w:val="003A2586"/>
    <w:rsid w:val="003D3973"/>
    <w:rsid w:val="003F288E"/>
    <w:rsid w:val="00400B26"/>
    <w:rsid w:val="00406AFF"/>
    <w:rsid w:val="00417988"/>
    <w:rsid w:val="00434D7C"/>
    <w:rsid w:val="00460875"/>
    <w:rsid w:val="004B7C1A"/>
    <w:rsid w:val="004D6F1B"/>
    <w:rsid w:val="00543E25"/>
    <w:rsid w:val="0056674E"/>
    <w:rsid w:val="00581F64"/>
    <w:rsid w:val="00595BF5"/>
    <w:rsid w:val="005A40AA"/>
    <w:rsid w:val="00602D2A"/>
    <w:rsid w:val="00607623"/>
    <w:rsid w:val="0062096B"/>
    <w:rsid w:val="0067736A"/>
    <w:rsid w:val="006C2C06"/>
    <w:rsid w:val="007003C9"/>
    <w:rsid w:val="007011EE"/>
    <w:rsid w:val="00784149"/>
    <w:rsid w:val="00793C93"/>
    <w:rsid w:val="007C36CD"/>
    <w:rsid w:val="00820CEC"/>
    <w:rsid w:val="008212F1"/>
    <w:rsid w:val="0084099E"/>
    <w:rsid w:val="008768AB"/>
    <w:rsid w:val="008B13EC"/>
    <w:rsid w:val="00970442"/>
    <w:rsid w:val="009C167E"/>
    <w:rsid w:val="009C3100"/>
    <w:rsid w:val="009C3B09"/>
    <w:rsid w:val="009F7EB9"/>
    <w:rsid w:val="00A20B76"/>
    <w:rsid w:val="00A40847"/>
    <w:rsid w:val="00A74442"/>
    <w:rsid w:val="00AB4F62"/>
    <w:rsid w:val="00AC0A83"/>
    <w:rsid w:val="00AC0EAC"/>
    <w:rsid w:val="00AD1CC7"/>
    <w:rsid w:val="00B13283"/>
    <w:rsid w:val="00B47A44"/>
    <w:rsid w:val="00BA51F6"/>
    <w:rsid w:val="00BA7228"/>
    <w:rsid w:val="00BB3ECC"/>
    <w:rsid w:val="00BB50A9"/>
    <w:rsid w:val="00BD6FE2"/>
    <w:rsid w:val="00C64C9B"/>
    <w:rsid w:val="00C840A9"/>
    <w:rsid w:val="00CA7D24"/>
    <w:rsid w:val="00CF4806"/>
    <w:rsid w:val="00D02982"/>
    <w:rsid w:val="00D03412"/>
    <w:rsid w:val="00D23D97"/>
    <w:rsid w:val="00D570F8"/>
    <w:rsid w:val="00D96139"/>
    <w:rsid w:val="00DD7ADD"/>
    <w:rsid w:val="00E26D87"/>
    <w:rsid w:val="00E36BF0"/>
    <w:rsid w:val="00E51010"/>
    <w:rsid w:val="00E7251A"/>
    <w:rsid w:val="00E867FA"/>
    <w:rsid w:val="00E931C4"/>
    <w:rsid w:val="00EB51D5"/>
    <w:rsid w:val="00ED3A99"/>
    <w:rsid w:val="00F75665"/>
    <w:rsid w:val="00F934C0"/>
    <w:rsid w:val="00FA26B6"/>
    <w:rsid w:val="00FB1452"/>
    <w:rsid w:val="00FB186E"/>
    <w:rsid w:val="00FB4601"/>
    <w:rsid w:val="00FC3C61"/>
    <w:rsid w:val="00FE2BD9"/>
    <w:rsid w:val="00FF62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23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CEC"/>
    <w:pPr>
      <w:spacing w:after="200" w:line="276" w:lineRule="auto"/>
    </w:pPr>
    <w:rPr>
      <w:rFonts w:eastAsiaTheme="minorEastAsia"/>
      <w:lang w:eastAsia="pt-BR"/>
    </w:rPr>
  </w:style>
  <w:style w:type="paragraph" w:styleId="Ttulo1">
    <w:name w:val="heading 1"/>
    <w:basedOn w:val="Normal"/>
    <w:link w:val="Ttulo1Char"/>
    <w:uiPriority w:val="9"/>
    <w:qFormat/>
    <w:rsid w:val="00D23D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04CEC"/>
    <w:rPr>
      <w:color w:val="0563C1" w:themeColor="hyperlink"/>
      <w:u w:val="single"/>
    </w:rPr>
  </w:style>
  <w:style w:type="paragraph" w:styleId="Textodecomentrio">
    <w:name w:val="annotation text"/>
    <w:basedOn w:val="Normal"/>
    <w:link w:val="TextodecomentrioChar"/>
    <w:uiPriority w:val="99"/>
    <w:unhideWhenUsed/>
    <w:rsid w:val="00304CEC"/>
    <w:pPr>
      <w:spacing w:line="240" w:lineRule="auto"/>
    </w:pPr>
    <w:rPr>
      <w:sz w:val="20"/>
      <w:szCs w:val="20"/>
    </w:rPr>
  </w:style>
  <w:style w:type="character" w:customStyle="1" w:styleId="TextodecomentrioChar">
    <w:name w:val="Texto de comentário Char"/>
    <w:basedOn w:val="Fontepargpadro"/>
    <w:link w:val="Textodecomentrio"/>
    <w:uiPriority w:val="99"/>
    <w:rsid w:val="00304CEC"/>
    <w:rPr>
      <w:rFonts w:eastAsiaTheme="minorEastAsia"/>
      <w:sz w:val="20"/>
      <w:szCs w:val="20"/>
      <w:lang w:eastAsia="pt-BR"/>
    </w:rPr>
  </w:style>
  <w:style w:type="paragraph" w:styleId="NormalWeb">
    <w:name w:val="Normal (Web)"/>
    <w:basedOn w:val="Normal"/>
    <w:uiPriority w:val="99"/>
    <w:semiHidden/>
    <w:unhideWhenUsed/>
    <w:rsid w:val="00304C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570F8"/>
    <w:pPr>
      <w:autoSpaceDE w:val="0"/>
      <w:autoSpaceDN w:val="0"/>
      <w:adjustRightInd w:val="0"/>
      <w:spacing w:after="0" w:line="240" w:lineRule="auto"/>
    </w:pPr>
    <w:rPr>
      <w:rFonts w:ascii="Times New Roman" w:eastAsiaTheme="minorEastAsia" w:hAnsi="Times New Roman" w:cs="Times New Roman"/>
      <w:color w:val="000000"/>
      <w:sz w:val="24"/>
      <w:szCs w:val="24"/>
      <w:lang w:eastAsia="pt-BR"/>
    </w:rPr>
  </w:style>
  <w:style w:type="table" w:styleId="Tabelacomgrade">
    <w:name w:val="Table Grid"/>
    <w:basedOn w:val="Tabelanormal"/>
    <w:uiPriority w:val="39"/>
    <w:rsid w:val="00D57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0671D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671DB"/>
    <w:rPr>
      <w:rFonts w:ascii="Tahoma" w:eastAsiaTheme="minorEastAsia" w:hAnsi="Tahoma" w:cs="Tahoma"/>
      <w:sz w:val="16"/>
      <w:szCs w:val="16"/>
      <w:lang w:eastAsia="pt-BR"/>
    </w:rPr>
  </w:style>
  <w:style w:type="character" w:customStyle="1" w:styleId="Ttulo1Char">
    <w:name w:val="Título 1 Char"/>
    <w:basedOn w:val="Fontepargpadro"/>
    <w:link w:val="Ttulo1"/>
    <w:uiPriority w:val="9"/>
    <w:rsid w:val="00D23D97"/>
    <w:rPr>
      <w:rFonts w:ascii="Times New Roman" w:eastAsia="Times New Roman" w:hAnsi="Times New Roman" w:cs="Times New Roman"/>
      <w:b/>
      <w:bCs/>
      <w:kern w:val="36"/>
      <w:sz w:val="48"/>
      <w:szCs w:val="48"/>
      <w:lang w:eastAsia="pt-BR"/>
    </w:rPr>
  </w:style>
  <w:style w:type="character" w:styleId="Refdecomentrio">
    <w:name w:val="annotation reference"/>
    <w:basedOn w:val="Fontepargpadro"/>
    <w:uiPriority w:val="99"/>
    <w:semiHidden/>
    <w:unhideWhenUsed/>
    <w:rsid w:val="00FB186E"/>
    <w:rPr>
      <w:sz w:val="16"/>
      <w:szCs w:val="16"/>
    </w:rPr>
  </w:style>
  <w:style w:type="paragraph" w:styleId="Assuntodocomentrio">
    <w:name w:val="annotation subject"/>
    <w:basedOn w:val="Textodecomentrio"/>
    <w:next w:val="Textodecomentrio"/>
    <w:link w:val="AssuntodocomentrioChar"/>
    <w:uiPriority w:val="99"/>
    <w:semiHidden/>
    <w:unhideWhenUsed/>
    <w:rsid w:val="00FB186E"/>
    <w:rPr>
      <w:b/>
      <w:bCs/>
    </w:rPr>
  </w:style>
  <w:style w:type="character" w:customStyle="1" w:styleId="AssuntodocomentrioChar">
    <w:name w:val="Assunto do comentário Char"/>
    <w:basedOn w:val="TextodecomentrioChar"/>
    <w:link w:val="Assuntodocomentrio"/>
    <w:uiPriority w:val="99"/>
    <w:semiHidden/>
    <w:rsid w:val="00FB186E"/>
    <w:rPr>
      <w:rFonts w:eastAsiaTheme="minorEastAsia"/>
      <w:b/>
      <w:bCs/>
      <w:sz w:val="20"/>
      <w:szCs w:val="20"/>
      <w:lang w:eastAsia="pt-BR"/>
    </w:rPr>
  </w:style>
  <w:style w:type="character" w:styleId="nfaseSutil">
    <w:name w:val="Subtle Emphasis"/>
    <w:basedOn w:val="Fontepargpadro"/>
    <w:uiPriority w:val="19"/>
    <w:qFormat/>
    <w:rsid w:val="009C3100"/>
    <w:rPr>
      <w:i/>
      <w:iCs/>
      <w:color w:val="404040" w:themeColor="text1" w:themeTint="BF"/>
    </w:rPr>
  </w:style>
  <w:style w:type="character" w:customStyle="1" w:styleId="UnresolvedMention">
    <w:name w:val="Unresolved Mention"/>
    <w:basedOn w:val="Fontepargpadro"/>
    <w:uiPriority w:val="99"/>
    <w:semiHidden/>
    <w:unhideWhenUsed/>
    <w:rsid w:val="00BB50A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CEC"/>
    <w:pPr>
      <w:spacing w:after="200" w:line="276" w:lineRule="auto"/>
    </w:pPr>
    <w:rPr>
      <w:rFonts w:eastAsiaTheme="minorEastAsia"/>
      <w:lang w:eastAsia="pt-BR"/>
    </w:rPr>
  </w:style>
  <w:style w:type="paragraph" w:styleId="Ttulo1">
    <w:name w:val="heading 1"/>
    <w:basedOn w:val="Normal"/>
    <w:link w:val="Ttulo1Char"/>
    <w:uiPriority w:val="9"/>
    <w:qFormat/>
    <w:rsid w:val="00D23D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04CEC"/>
    <w:rPr>
      <w:color w:val="0563C1" w:themeColor="hyperlink"/>
      <w:u w:val="single"/>
    </w:rPr>
  </w:style>
  <w:style w:type="paragraph" w:styleId="Textodecomentrio">
    <w:name w:val="annotation text"/>
    <w:basedOn w:val="Normal"/>
    <w:link w:val="TextodecomentrioChar"/>
    <w:uiPriority w:val="99"/>
    <w:unhideWhenUsed/>
    <w:rsid w:val="00304CEC"/>
    <w:pPr>
      <w:spacing w:line="240" w:lineRule="auto"/>
    </w:pPr>
    <w:rPr>
      <w:sz w:val="20"/>
      <w:szCs w:val="20"/>
    </w:rPr>
  </w:style>
  <w:style w:type="character" w:customStyle="1" w:styleId="TextodecomentrioChar">
    <w:name w:val="Texto de comentário Char"/>
    <w:basedOn w:val="Fontepargpadro"/>
    <w:link w:val="Textodecomentrio"/>
    <w:uiPriority w:val="99"/>
    <w:rsid w:val="00304CEC"/>
    <w:rPr>
      <w:rFonts w:eastAsiaTheme="minorEastAsia"/>
      <w:sz w:val="20"/>
      <w:szCs w:val="20"/>
      <w:lang w:eastAsia="pt-BR"/>
    </w:rPr>
  </w:style>
  <w:style w:type="paragraph" w:styleId="NormalWeb">
    <w:name w:val="Normal (Web)"/>
    <w:basedOn w:val="Normal"/>
    <w:uiPriority w:val="99"/>
    <w:semiHidden/>
    <w:unhideWhenUsed/>
    <w:rsid w:val="00304C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570F8"/>
    <w:pPr>
      <w:autoSpaceDE w:val="0"/>
      <w:autoSpaceDN w:val="0"/>
      <w:adjustRightInd w:val="0"/>
      <w:spacing w:after="0" w:line="240" w:lineRule="auto"/>
    </w:pPr>
    <w:rPr>
      <w:rFonts w:ascii="Times New Roman" w:eastAsiaTheme="minorEastAsia" w:hAnsi="Times New Roman" w:cs="Times New Roman"/>
      <w:color w:val="000000"/>
      <w:sz w:val="24"/>
      <w:szCs w:val="24"/>
      <w:lang w:eastAsia="pt-BR"/>
    </w:rPr>
  </w:style>
  <w:style w:type="table" w:styleId="Tabelacomgrade">
    <w:name w:val="Table Grid"/>
    <w:basedOn w:val="Tabelanormal"/>
    <w:uiPriority w:val="39"/>
    <w:rsid w:val="00D57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0671D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671DB"/>
    <w:rPr>
      <w:rFonts w:ascii="Tahoma" w:eastAsiaTheme="minorEastAsia" w:hAnsi="Tahoma" w:cs="Tahoma"/>
      <w:sz w:val="16"/>
      <w:szCs w:val="16"/>
      <w:lang w:eastAsia="pt-BR"/>
    </w:rPr>
  </w:style>
  <w:style w:type="character" w:customStyle="1" w:styleId="Ttulo1Char">
    <w:name w:val="Título 1 Char"/>
    <w:basedOn w:val="Fontepargpadro"/>
    <w:link w:val="Ttulo1"/>
    <w:uiPriority w:val="9"/>
    <w:rsid w:val="00D23D97"/>
    <w:rPr>
      <w:rFonts w:ascii="Times New Roman" w:eastAsia="Times New Roman" w:hAnsi="Times New Roman" w:cs="Times New Roman"/>
      <w:b/>
      <w:bCs/>
      <w:kern w:val="36"/>
      <w:sz w:val="48"/>
      <w:szCs w:val="48"/>
      <w:lang w:eastAsia="pt-BR"/>
    </w:rPr>
  </w:style>
  <w:style w:type="character" w:styleId="Refdecomentrio">
    <w:name w:val="annotation reference"/>
    <w:basedOn w:val="Fontepargpadro"/>
    <w:uiPriority w:val="99"/>
    <w:semiHidden/>
    <w:unhideWhenUsed/>
    <w:rsid w:val="00FB186E"/>
    <w:rPr>
      <w:sz w:val="16"/>
      <w:szCs w:val="16"/>
    </w:rPr>
  </w:style>
  <w:style w:type="paragraph" w:styleId="Assuntodocomentrio">
    <w:name w:val="annotation subject"/>
    <w:basedOn w:val="Textodecomentrio"/>
    <w:next w:val="Textodecomentrio"/>
    <w:link w:val="AssuntodocomentrioChar"/>
    <w:uiPriority w:val="99"/>
    <w:semiHidden/>
    <w:unhideWhenUsed/>
    <w:rsid w:val="00FB186E"/>
    <w:rPr>
      <w:b/>
      <w:bCs/>
    </w:rPr>
  </w:style>
  <w:style w:type="character" w:customStyle="1" w:styleId="AssuntodocomentrioChar">
    <w:name w:val="Assunto do comentário Char"/>
    <w:basedOn w:val="TextodecomentrioChar"/>
    <w:link w:val="Assuntodocomentrio"/>
    <w:uiPriority w:val="99"/>
    <w:semiHidden/>
    <w:rsid w:val="00FB186E"/>
    <w:rPr>
      <w:rFonts w:eastAsiaTheme="minorEastAsia"/>
      <w:b/>
      <w:bCs/>
      <w:sz w:val="20"/>
      <w:szCs w:val="20"/>
      <w:lang w:eastAsia="pt-BR"/>
    </w:rPr>
  </w:style>
  <w:style w:type="character" w:styleId="nfaseSutil">
    <w:name w:val="Subtle Emphasis"/>
    <w:basedOn w:val="Fontepargpadro"/>
    <w:uiPriority w:val="19"/>
    <w:qFormat/>
    <w:rsid w:val="009C3100"/>
    <w:rPr>
      <w:i/>
      <w:iCs/>
      <w:color w:val="404040" w:themeColor="text1" w:themeTint="BF"/>
    </w:rPr>
  </w:style>
  <w:style w:type="character" w:customStyle="1" w:styleId="UnresolvedMention">
    <w:name w:val="Unresolved Mention"/>
    <w:basedOn w:val="Fontepargpadro"/>
    <w:uiPriority w:val="99"/>
    <w:semiHidden/>
    <w:unhideWhenUsed/>
    <w:rsid w:val="00BB5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56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ackelinecfa@gmail.com" TargetMode="External"/><Relationship Id="rId5" Type="http://schemas.openxmlformats.org/officeDocument/2006/relationships/hyperlink" Target="mailto:marina.taki@univag.edu.b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E:\Users\Trabalhos\Documents\7&#186;Semestre_Nutri&#231;&#227;o\BANCO%20DE%20DADOS%20TCC2.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E:\Users\Trabalhos\Documents\7&#186;Semestre_Nutri&#231;&#227;o\BANCO%20DE%20DADOS%20TCC2.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Plan2!$B$2</c:f>
              <c:strCache>
                <c:ptCount val="1"/>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13DE-4AA0-84FD-0A0B86F6086D}"/>
              </c:ext>
            </c:extLst>
          </c:dPt>
          <c:dPt>
            <c:idx val="1"/>
            <c:bubble3D val="0"/>
            <c:spPr>
              <a:solidFill>
                <a:srgbClr val="99FF66"/>
              </a:solidFill>
              <a:ln w="19050">
                <a:solidFill>
                  <a:schemeClr val="lt1"/>
                </a:solidFill>
              </a:ln>
              <a:effectLst/>
            </c:spPr>
            <c:extLst xmlns:c16r2="http://schemas.microsoft.com/office/drawing/2015/06/chart">
              <c:ext xmlns:c16="http://schemas.microsoft.com/office/drawing/2014/chart" uri="{C3380CC4-5D6E-409C-BE32-E72D297353CC}">
                <c16:uniqueId val="{00000003-13DE-4AA0-84FD-0A0B86F6086D}"/>
              </c:ext>
            </c:extLst>
          </c:dPt>
          <c:dPt>
            <c:idx val="2"/>
            <c:bubble3D val="0"/>
            <c:spPr>
              <a:solidFill>
                <a:srgbClr val="FF9933"/>
              </a:solidFill>
              <a:ln w="19050">
                <a:solidFill>
                  <a:schemeClr val="lt1"/>
                </a:solidFill>
              </a:ln>
              <a:effectLst/>
            </c:spPr>
            <c:extLst xmlns:c16r2="http://schemas.microsoft.com/office/drawing/2015/06/chart">
              <c:ext xmlns:c16="http://schemas.microsoft.com/office/drawing/2014/chart" uri="{C3380CC4-5D6E-409C-BE32-E72D297353CC}">
                <c16:uniqueId val="{00000005-13DE-4AA0-84FD-0A0B86F6086D}"/>
              </c:ext>
            </c:extLst>
          </c:dPt>
          <c:dPt>
            <c:idx val="3"/>
            <c:bubble3D val="0"/>
            <c:spPr>
              <a:solidFill>
                <a:srgbClr val="FF3737"/>
              </a:solidFill>
              <a:ln w="19050">
                <a:solidFill>
                  <a:schemeClr val="lt1"/>
                </a:solidFill>
              </a:ln>
              <a:effectLst/>
            </c:spPr>
            <c:extLst xmlns:c16r2="http://schemas.microsoft.com/office/drawing/2015/06/chart">
              <c:ext xmlns:c16="http://schemas.microsoft.com/office/drawing/2014/chart" uri="{C3380CC4-5D6E-409C-BE32-E72D297353CC}">
                <c16:uniqueId val="{00000007-13DE-4AA0-84FD-0A0B86F6086D}"/>
              </c:ext>
            </c:extLst>
          </c:dPt>
          <c:dLbls>
            <c:dLbl>
              <c:idx val="0"/>
              <c:tx>
                <c:rich>
                  <a:bodyPr/>
                  <a:lstStyle/>
                  <a:p>
                    <a:r>
                      <a:rPr lang="en-US"/>
                      <a:t>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3DE-4AA0-84FD-0A0B86F6086D}"/>
                </c:ext>
              </c:extLst>
            </c:dLbl>
            <c:dLbl>
              <c:idx val="1"/>
              <c:tx>
                <c:rich>
                  <a:bodyPr/>
                  <a:lstStyle/>
                  <a:p>
                    <a:r>
                      <a:rPr lang="en-US"/>
                      <a:t>78,2</a:t>
                    </a:r>
                    <a:r>
                      <a:rPr lang="en-US" baseline="0"/>
                      <a:t> %</a:t>
                    </a:r>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3DE-4AA0-84FD-0A0B86F6086D}"/>
                </c:ext>
              </c:extLst>
            </c:dLbl>
            <c:dLbl>
              <c:idx val="2"/>
              <c:tx>
                <c:rich>
                  <a:bodyPr/>
                  <a:lstStyle/>
                  <a:p>
                    <a:r>
                      <a:rPr lang="en-US"/>
                      <a:t>10,9%</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5-13DE-4AA0-84FD-0A0B86F6086D}"/>
                </c:ext>
              </c:extLst>
            </c:dLbl>
            <c:dLbl>
              <c:idx val="3"/>
              <c:tx>
                <c:rich>
                  <a:bodyPr/>
                  <a:lstStyle/>
                  <a:p>
                    <a:r>
                      <a:rPr lang="en-US"/>
                      <a:t>10,9</a:t>
                    </a:r>
                    <a:r>
                      <a:rPr lang="en-US" baseline="0"/>
                      <a:t> %</a:t>
                    </a:r>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13DE-4AA0-84FD-0A0B86F6086D}"/>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t-BR"/>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Plan2!$A$3:$A$6</c:f>
              <c:strCache>
                <c:ptCount val="4"/>
                <c:pt idx="0">
                  <c:v>Desnutrição</c:v>
                </c:pt>
                <c:pt idx="1">
                  <c:v>Eutrofia</c:v>
                </c:pt>
                <c:pt idx="2">
                  <c:v>Sobrepeso</c:v>
                </c:pt>
                <c:pt idx="3">
                  <c:v>Obesidade</c:v>
                </c:pt>
              </c:strCache>
            </c:strRef>
          </c:cat>
          <c:val>
            <c:numRef>
              <c:f>Plan2!$B$3:$B$6</c:f>
              <c:numCache>
                <c:formatCode>General</c:formatCode>
                <c:ptCount val="4"/>
                <c:pt idx="0">
                  <c:v>0</c:v>
                </c:pt>
                <c:pt idx="1">
                  <c:v>78.2</c:v>
                </c:pt>
                <c:pt idx="2">
                  <c:v>10.9</c:v>
                </c:pt>
                <c:pt idx="3">
                  <c:v>10.9</c:v>
                </c:pt>
              </c:numCache>
            </c:numRef>
          </c:val>
          <c:extLst xmlns:c16r2="http://schemas.microsoft.com/office/drawing/2015/06/chart">
            <c:ext xmlns:c16="http://schemas.microsoft.com/office/drawing/2014/chart" uri="{C3380CC4-5D6E-409C-BE32-E72D297353CC}">
              <c16:uniqueId val="{00000008-13DE-4AA0-84FD-0A0B86F6086D}"/>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Plan3!$B$1:$B$2</c:f>
              <c:strCache>
                <c:ptCount val="2"/>
                <c:pt idx="0">
                  <c:v>Sim</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t-B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Plan3!$A$3:$A$5</c:f>
              <c:strCache>
                <c:ptCount val="3"/>
                <c:pt idx="0">
                  <c:v>Eutrofia</c:v>
                </c:pt>
                <c:pt idx="1">
                  <c:v>Sobrepeso</c:v>
                </c:pt>
                <c:pt idx="2">
                  <c:v>Obesidade</c:v>
                </c:pt>
              </c:strCache>
            </c:strRef>
          </c:cat>
          <c:val>
            <c:numRef>
              <c:f>Plan3!$B$3:$B$5</c:f>
              <c:numCache>
                <c:formatCode>General</c:formatCode>
                <c:ptCount val="3"/>
                <c:pt idx="0">
                  <c:v>81.2</c:v>
                </c:pt>
                <c:pt idx="1">
                  <c:v>8.8000000000000007</c:v>
                </c:pt>
                <c:pt idx="2" formatCode="0.0">
                  <c:v>10</c:v>
                </c:pt>
              </c:numCache>
            </c:numRef>
          </c:val>
          <c:extLst xmlns:c16r2="http://schemas.microsoft.com/office/drawing/2015/06/chart">
            <c:ext xmlns:c16="http://schemas.microsoft.com/office/drawing/2014/chart" uri="{C3380CC4-5D6E-409C-BE32-E72D297353CC}">
              <c16:uniqueId val="{00000000-B6D7-4838-BDC8-7AFFB0CFC030}"/>
            </c:ext>
          </c:extLst>
        </c:ser>
        <c:ser>
          <c:idx val="1"/>
          <c:order val="1"/>
          <c:tx>
            <c:strRef>
              <c:f>Plan3!$C$1:$C$2</c:f>
              <c:strCache>
                <c:ptCount val="2"/>
                <c:pt idx="0">
                  <c:v>Não</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t-B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Plan3!$A$3:$A$5</c:f>
              <c:strCache>
                <c:ptCount val="3"/>
                <c:pt idx="0">
                  <c:v>Eutrofia</c:v>
                </c:pt>
                <c:pt idx="1">
                  <c:v>Sobrepeso</c:v>
                </c:pt>
                <c:pt idx="2">
                  <c:v>Obesidade</c:v>
                </c:pt>
              </c:strCache>
            </c:strRef>
          </c:cat>
          <c:val>
            <c:numRef>
              <c:f>Plan3!$C$3:$C$5</c:f>
              <c:numCache>
                <c:formatCode>0.0</c:formatCode>
                <c:ptCount val="3"/>
                <c:pt idx="0" formatCode="General">
                  <c:v>66.7</c:v>
                </c:pt>
                <c:pt idx="1">
                  <c:v>19</c:v>
                </c:pt>
                <c:pt idx="2" formatCode="General">
                  <c:v>14.3</c:v>
                </c:pt>
              </c:numCache>
            </c:numRef>
          </c:val>
          <c:extLst xmlns:c16r2="http://schemas.microsoft.com/office/drawing/2015/06/chart">
            <c:ext xmlns:c16="http://schemas.microsoft.com/office/drawing/2014/chart" uri="{C3380CC4-5D6E-409C-BE32-E72D297353CC}">
              <c16:uniqueId val="{00000001-B6D7-4838-BDC8-7AFFB0CFC030}"/>
            </c:ext>
          </c:extLst>
        </c:ser>
        <c:dLbls>
          <c:dLblPos val="outEnd"/>
          <c:showLegendKey val="0"/>
          <c:showVal val="1"/>
          <c:showCatName val="0"/>
          <c:showSerName val="0"/>
          <c:showPercent val="0"/>
          <c:showBubbleSize val="0"/>
        </c:dLbls>
        <c:gapWidth val="182"/>
        <c:axId val="225384704"/>
        <c:axId val="225385856"/>
      </c:barChart>
      <c:catAx>
        <c:axId val="2253847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crossAx val="225385856"/>
        <c:crosses val="autoZero"/>
        <c:auto val="1"/>
        <c:lblAlgn val="ctr"/>
        <c:lblOffset val="100"/>
        <c:noMultiLvlLbl val="0"/>
      </c:catAx>
      <c:valAx>
        <c:axId val="22538585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pt-BR"/>
                  <a:t>Porcentagem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crossAx val="225384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pt-BR"/>
    </a:p>
  </c:txPr>
  <c:externalData r:id="rId2">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16</Pages>
  <Words>4248</Words>
  <Characters>22945</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Yasmin Mairy de Arruda Borge</dc:creator>
  <cp:lastModifiedBy>Laboratório 03</cp:lastModifiedBy>
  <cp:revision>2</cp:revision>
  <cp:lastPrinted>2018-11-12T01:00:00Z</cp:lastPrinted>
  <dcterms:created xsi:type="dcterms:W3CDTF">2018-11-30T13:40:00Z</dcterms:created>
  <dcterms:modified xsi:type="dcterms:W3CDTF">2018-11-30T13:40:00Z</dcterms:modified>
</cp:coreProperties>
</file>